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6A" w:rsidRDefault="000D5FDC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25</w:t>
      </w:r>
      <w:r w:rsidR="00B3115C">
        <w:rPr>
          <w:rFonts w:ascii="Twinkl Cursive Looped" w:hAnsi="Twinkl Cursive Looped"/>
          <w:sz w:val="40"/>
          <w:szCs w:val="40"/>
        </w:rPr>
        <w:t>.03</w:t>
      </w:r>
      <w:r w:rsidR="00E71E64">
        <w:rPr>
          <w:rFonts w:ascii="Twinkl Cursive Looped" w:hAnsi="Twinkl Cursive Looped"/>
          <w:sz w:val="40"/>
          <w:szCs w:val="40"/>
        </w:rPr>
        <w:t>.</w:t>
      </w:r>
      <w:r w:rsidR="009E6188">
        <w:rPr>
          <w:rFonts w:ascii="Twinkl Cursive Looped" w:hAnsi="Twinkl Cursive Looped"/>
          <w:sz w:val="40"/>
          <w:szCs w:val="40"/>
        </w:rPr>
        <w:t xml:space="preserve">2022 </w:t>
      </w:r>
      <w:proofErr w:type="gramStart"/>
      <w:r>
        <w:rPr>
          <w:rFonts w:ascii="Twinkl Cursive Looped" w:hAnsi="Twinkl Cursive Looped"/>
          <w:sz w:val="40"/>
          <w:szCs w:val="40"/>
        </w:rPr>
        <w:t>This</w:t>
      </w:r>
      <w:proofErr w:type="gramEnd"/>
      <w:r>
        <w:rPr>
          <w:rFonts w:ascii="Twinkl Cursive Looped" w:hAnsi="Twinkl Cursive Looped"/>
          <w:sz w:val="40"/>
          <w:szCs w:val="40"/>
        </w:rPr>
        <w:t xml:space="preserve"> week’s spellings: changing noun and adjective root words to verbs by using a suffix.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2465"/>
        <w:gridCol w:w="2490"/>
        <w:gridCol w:w="2493"/>
        <w:gridCol w:w="2538"/>
        <w:gridCol w:w="2508"/>
      </w:tblGrid>
      <w:tr w:rsidR="000966FE" w:rsidTr="009E4A0C">
        <w:tc>
          <w:tcPr>
            <w:tcW w:w="15388" w:type="dxa"/>
            <w:gridSpan w:val="6"/>
          </w:tcPr>
          <w:p w:rsidR="000966FE" w:rsidRDefault="000966FE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 xml:space="preserve">Use “Look   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Say  Cover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 Write  Check” each day.</w:t>
            </w:r>
          </w:p>
          <w:p w:rsidR="00AC4413" w:rsidRDefault="00AC4413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0966FE" w:rsidTr="000D5FDC">
        <w:tc>
          <w:tcPr>
            <w:tcW w:w="2894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4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490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493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38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508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0966FE" w:rsidTr="000D5FDC">
        <w:tc>
          <w:tcPr>
            <w:tcW w:w="2894" w:type="dxa"/>
          </w:tcPr>
          <w:p w:rsidR="000966FE" w:rsidRPr="00924303" w:rsidRDefault="000D5FDC">
            <w:pPr>
              <w:rPr>
                <w:rFonts w:ascii="Twinkl Cursive Looped" w:hAnsi="Twinkl Cursive Looped"/>
                <w:color w:val="FF33CC"/>
                <w:sz w:val="52"/>
                <w:szCs w:val="52"/>
              </w:rPr>
            </w:pPr>
            <w:r w:rsidRPr="00924303">
              <w:rPr>
                <w:rFonts w:ascii="Twinkl Cursive Looped" w:hAnsi="Twinkl Cursive Looped"/>
                <w:color w:val="FF33CC"/>
                <w:sz w:val="52"/>
                <w:szCs w:val="52"/>
              </w:rPr>
              <w:t>Criticise</w:t>
            </w:r>
            <w:bookmarkStart w:id="0" w:name="_GoBack"/>
            <w:bookmarkEnd w:id="0"/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Advertise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Capitalise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Finalise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Equalise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Fertilise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Terrorise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Socialise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Visualise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D5FDC">
        <w:tc>
          <w:tcPr>
            <w:tcW w:w="2894" w:type="dxa"/>
          </w:tcPr>
          <w:p w:rsidR="000966FE" w:rsidRPr="00CB3B5A" w:rsidRDefault="000D5FDC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Vandalise</w:t>
            </w:r>
          </w:p>
        </w:tc>
        <w:tc>
          <w:tcPr>
            <w:tcW w:w="24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0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493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3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08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0D5FDC" w:rsidRDefault="000D5FDC" w:rsidP="000D5FDC">
      <w:pPr>
        <w:pStyle w:val="Default"/>
      </w:pPr>
    </w:p>
    <w:p w:rsidR="00737255" w:rsidRDefault="00737255">
      <w:pPr>
        <w:rPr>
          <w:rFonts w:ascii="Twinkl Cursive Looped" w:hAnsi="Twinkl Cursive Looped"/>
          <w:sz w:val="40"/>
          <w:szCs w:val="40"/>
        </w:rPr>
      </w:pPr>
    </w:p>
    <w:sectPr w:rsidR="00737255" w:rsidSect="00096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FE"/>
    <w:rsid w:val="000966FE"/>
    <w:rsid w:val="000D5FDC"/>
    <w:rsid w:val="004767A1"/>
    <w:rsid w:val="00634B4D"/>
    <w:rsid w:val="006962BC"/>
    <w:rsid w:val="00737255"/>
    <w:rsid w:val="00760EEC"/>
    <w:rsid w:val="007A60D6"/>
    <w:rsid w:val="00805345"/>
    <w:rsid w:val="00924303"/>
    <w:rsid w:val="009C23B0"/>
    <w:rsid w:val="009E6188"/>
    <w:rsid w:val="00AC4413"/>
    <w:rsid w:val="00AE617D"/>
    <w:rsid w:val="00B3115C"/>
    <w:rsid w:val="00CB3B5A"/>
    <w:rsid w:val="00D93F2D"/>
    <w:rsid w:val="00DB459F"/>
    <w:rsid w:val="00E71E64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B5A26-3FAE-4B97-A291-99DB0BA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115C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D5FDC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D5FDC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D5FDC"/>
    <w:rPr>
      <w:rFonts w:cs="Twinkl SemiBold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3</cp:revision>
  <cp:lastPrinted>2022-03-11T08:31:00Z</cp:lastPrinted>
  <dcterms:created xsi:type="dcterms:W3CDTF">2022-03-24T22:29:00Z</dcterms:created>
  <dcterms:modified xsi:type="dcterms:W3CDTF">2022-03-24T22:32:00Z</dcterms:modified>
</cp:coreProperties>
</file>