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DE" w:rsidRDefault="00FA3ADE">
      <w:pPr>
        <w:spacing w:after="0"/>
        <w:ind w:left="427"/>
        <w:jc w:val="center"/>
      </w:pPr>
      <w:bookmarkStart w:id="0" w:name="_Hlk524532676"/>
      <w:bookmarkStart w:id="1" w:name="_Hlk524532588"/>
      <w:bookmarkStart w:id="2" w:name="_GoBack"/>
      <w:bookmarkEnd w:id="2"/>
    </w:p>
    <w:bookmarkEnd w:id="0"/>
    <w:p w:rsidR="00FA3ADE" w:rsidRDefault="00C82AC1">
      <w:pPr>
        <w:spacing w:after="0"/>
        <w:ind w:left="427"/>
        <w:jc w:val="center"/>
      </w:pPr>
      <w:r>
        <w:rPr>
          <w:rFonts w:ascii="Arial" w:eastAsia="Arial" w:hAnsi="Arial" w:cs="Arial"/>
        </w:rPr>
        <w:t xml:space="preserve"> </w:t>
      </w:r>
    </w:p>
    <w:p w:rsidR="00FA3ADE" w:rsidRDefault="00FA3ADE">
      <w:pPr>
        <w:spacing w:after="0"/>
        <w:ind w:left="427"/>
        <w:jc w:val="center"/>
        <w:rPr>
          <w:rFonts w:ascii="Arial" w:eastAsia="Arial" w:hAnsi="Arial" w:cs="Arial"/>
        </w:rPr>
      </w:pPr>
    </w:p>
    <w:p w:rsidR="00F90864" w:rsidRDefault="006D06AB" w:rsidP="00F90864">
      <w:pPr>
        <w:jc w:val="center"/>
        <w:rPr>
          <w:b/>
          <w:sz w:val="96"/>
          <w:szCs w:val="96"/>
        </w:rPr>
      </w:pPr>
      <w:r>
        <w:rPr>
          <w:rFonts w:ascii="Century Schoolbook" w:hAnsi="Century Schoolbook"/>
          <w:noProof/>
          <w:lang w:eastAsia="en-GB"/>
        </w:rPr>
        <w:drawing>
          <wp:anchor distT="0" distB="0" distL="114300" distR="114300" simplePos="0" relativeHeight="251687936" behindDoc="0" locked="0" layoutInCell="1" allowOverlap="1" wp14:anchorId="2FAF82E9" wp14:editId="7B3DDEB6">
            <wp:simplePos x="0" y="0"/>
            <wp:positionH relativeFrom="column">
              <wp:posOffset>2694647</wp:posOffset>
            </wp:positionH>
            <wp:positionV relativeFrom="paragraph">
              <wp:posOffset>469339</wp:posOffset>
            </wp:positionV>
            <wp:extent cx="1483360" cy="1457325"/>
            <wp:effectExtent l="0" t="0" r="2540" b="9525"/>
            <wp:wrapNone/>
            <wp:docPr id="50" name="Picture 50"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Crest"/>
                    <pic:cNvPicPr>
                      <a:picLocks noChangeAspect="1" noChangeArrowheads="1"/>
                    </pic:cNvPicPr>
                  </pic:nvPicPr>
                  <pic:blipFill>
                    <a:blip r:embed="rId7">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6AB" w:rsidRDefault="006D06AB" w:rsidP="00F90864">
      <w:pPr>
        <w:jc w:val="center"/>
        <w:rPr>
          <w:b/>
          <w:sz w:val="96"/>
          <w:szCs w:val="96"/>
        </w:rPr>
      </w:pPr>
    </w:p>
    <w:p w:rsidR="006D06AB" w:rsidRDefault="006D06AB" w:rsidP="00F90864">
      <w:pPr>
        <w:jc w:val="center"/>
        <w:rPr>
          <w:b/>
          <w:sz w:val="96"/>
          <w:szCs w:val="96"/>
        </w:rPr>
      </w:pPr>
    </w:p>
    <w:p w:rsidR="00F90864" w:rsidRDefault="00F90864" w:rsidP="006D06AB">
      <w:pPr>
        <w:jc w:val="center"/>
        <w:rPr>
          <w:b/>
          <w:sz w:val="96"/>
          <w:szCs w:val="96"/>
        </w:rPr>
      </w:pPr>
      <w:r>
        <w:rPr>
          <w:b/>
          <w:sz w:val="96"/>
          <w:szCs w:val="96"/>
        </w:rPr>
        <w:t xml:space="preserve">Crowmoor </w:t>
      </w:r>
      <w:r w:rsidR="0063119F">
        <w:rPr>
          <w:b/>
          <w:sz w:val="96"/>
          <w:szCs w:val="96"/>
        </w:rPr>
        <w:t>Primary S</w:t>
      </w:r>
      <w:r w:rsidR="006D06AB">
        <w:rPr>
          <w:b/>
          <w:sz w:val="96"/>
          <w:szCs w:val="96"/>
        </w:rPr>
        <w:t>chool</w:t>
      </w:r>
    </w:p>
    <w:p w:rsidR="00F90864" w:rsidRPr="00A4331B" w:rsidRDefault="00F90864" w:rsidP="00F90864">
      <w:pPr>
        <w:jc w:val="center"/>
        <w:rPr>
          <w:rFonts w:ascii="Century Schoolbook" w:hAnsi="Century Schoolbook"/>
          <w:sz w:val="96"/>
          <w:szCs w:val="96"/>
        </w:rPr>
      </w:pPr>
      <w:r w:rsidRPr="00A4331B">
        <w:rPr>
          <w:b/>
          <w:sz w:val="96"/>
          <w:szCs w:val="96"/>
        </w:rPr>
        <w:t>and Nursery</w:t>
      </w:r>
    </w:p>
    <w:p w:rsidR="00F90864" w:rsidRPr="00847D4E" w:rsidRDefault="00F90864" w:rsidP="00F90864">
      <w:pPr>
        <w:rPr>
          <w:rFonts w:ascii="Century Schoolbook" w:hAnsi="Century Schoolbook"/>
        </w:rPr>
      </w:pPr>
    </w:p>
    <w:p w:rsidR="00F90864" w:rsidRPr="00847D4E" w:rsidRDefault="00F90864" w:rsidP="00F90864">
      <w:pPr>
        <w:rPr>
          <w:rFonts w:ascii="Century Schoolbook" w:hAnsi="Century Schoolbook"/>
        </w:rPr>
      </w:pPr>
    </w:p>
    <w:p w:rsidR="00F90864" w:rsidRPr="00847D4E" w:rsidRDefault="00F90864" w:rsidP="00F90864">
      <w:pPr>
        <w:rPr>
          <w:rFonts w:ascii="Century Schoolbook" w:hAnsi="Century Schoolbook"/>
          <w:b/>
          <w:sz w:val="28"/>
          <w:szCs w:val="28"/>
        </w:rPr>
      </w:pPr>
    </w:p>
    <w:p w:rsidR="00F90864" w:rsidRPr="00847D4E" w:rsidRDefault="00F90864" w:rsidP="00F90864">
      <w:pPr>
        <w:rPr>
          <w:rFonts w:ascii="Century Schoolbook" w:hAnsi="Century Schoolbook"/>
          <w:b/>
          <w:sz w:val="28"/>
          <w:szCs w:val="28"/>
        </w:rPr>
      </w:pPr>
    </w:p>
    <w:p w:rsidR="00F90864" w:rsidRPr="00847D4E" w:rsidRDefault="00F90864" w:rsidP="00F90864">
      <w:pPr>
        <w:rPr>
          <w:rFonts w:ascii="Century Schoolbook" w:hAnsi="Century Schoolbook"/>
          <w:b/>
          <w:sz w:val="28"/>
          <w:szCs w:val="28"/>
        </w:rPr>
      </w:pPr>
    </w:p>
    <w:p w:rsidR="00F90864" w:rsidRDefault="00F90864" w:rsidP="00F90864">
      <w:pPr>
        <w:jc w:val="center"/>
        <w:rPr>
          <w:b/>
          <w:sz w:val="96"/>
          <w:szCs w:val="96"/>
        </w:rPr>
      </w:pPr>
    </w:p>
    <w:p w:rsidR="00F90864" w:rsidRDefault="00F90864" w:rsidP="00F90864">
      <w:pPr>
        <w:jc w:val="center"/>
        <w:rPr>
          <w:b/>
          <w:sz w:val="96"/>
          <w:szCs w:val="96"/>
        </w:rPr>
      </w:pPr>
    </w:p>
    <w:p w:rsidR="00F90864" w:rsidRPr="00C04687" w:rsidRDefault="00F90864" w:rsidP="00F90864">
      <w:pPr>
        <w:jc w:val="center"/>
        <w:rPr>
          <w:b/>
          <w:sz w:val="96"/>
          <w:szCs w:val="96"/>
        </w:rPr>
      </w:pPr>
      <w:r w:rsidRPr="00C04687">
        <w:rPr>
          <w:b/>
          <w:sz w:val="96"/>
          <w:szCs w:val="96"/>
        </w:rPr>
        <w:t>Child Protection Policy</w:t>
      </w:r>
    </w:p>
    <w:p w:rsidR="00F90864" w:rsidRDefault="00F90864" w:rsidP="00F90864">
      <w:pPr>
        <w:jc w:val="center"/>
        <w:rPr>
          <w:rFonts w:ascii="Century Schoolbook" w:hAnsi="Century Schoolbook"/>
          <w:b/>
          <w:sz w:val="96"/>
          <w:szCs w:val="96"/>
        </w:rPr>
      </w:pPr>
    </w:p>
    <w:p w:rsidR="00F90864" w:rsidRDefault="00F90864" w:rsidP="00F90864">
      <w:pPr>
        <w:rPr>
          <w:b/>
          <w:sz w:val="32"/>
          <w:szCs w:val="32"/>
        </w:rPr>
      </w:pPr>
      <w:r>
        <w:rPr>
          <w:b/>
          <w:sz w:val="32"/>
          <w:szCs w:val="32"/>
        </w:rPr>
        <w:t>Date of policy: October 2018</w:t>
      </w:r>
    </w:p>
    <w:p w:rsidR="00F90864" w:rsidRPr="00C04687" w:rsidRDefault="00F90864" w:rsidP="00F90864">
      <w:pPr>
        <w:rPr>
          <w:b/>
          <w:sz w:val="32"/>
          <w:szCs w:val="32"/>
        </w:rPr>
      </w:pPr>
      <w:r>
        <w:rPr>
          <w:b/>
          <w:sz w:val="32"/>
          <w:szCs w:val="32"/>
        </w:rPr>
        <w:lastRenderedPageBreak/>
        <w:t>Date of review : October 2019</w:t>
      </w:r>
    </w:p>
    <w:p w:rsidR="00FA3ADE" w:rsidRDefault="00FA3ADE">
      <w:pPr>
        <w:spacing w:after="0"/>
        <w:ind w:left="427"/>
        <w:jc w:val="center"/>
        <w:rPr>
          <w:rFonts w:ascii="Arial" w:eastAsia="Arial" w:hAnsi="Arial" w:cs="Arial"/>
        </w:rPr>
      </w:pPr>
    </w:p>
    <w:p w:rsidR="00FA3ADE" w:rsidRDefault="00C82AC1">
      <w:pPr>
        <w:spacing w:after="0"/>
        <w:ind w:left="427"/>
        <w:jc w:val="center"/>
      </w:pPr>
      <w:r>
        <w:rPr>
          <w:rFonts w:ascii="Arial" w:eastAsia="Arial" w:hAnsi="Arial" w:cs="Arial"/>
        </w:rPr>
        <w:t xml:space="preserve"> </w:t>
      </w:r>
    </w:p>
    <w:p w:rsidR="00FA3ADE" w:rsidRDefault="00FA3ADE">
      <w:pPr>
        <w:spacing w:after="0"/>
        <w:ind w:left="427"/>
        <w:jc w:val="center"/>
        <w:rPr>
          <w:rFonts w:ascii="Arial" w:eastAsia="Arial" w:hAnsi="Arial" w:cs="Arial"/>
        </w:rPr>
      </w:pPr>
    </w:p>
    <w:p w:rsidR="00FA3ADE" w:rsidRDefault="00FA3ADE">
      <w:pPr>
        <w:spacing w:after="0"/>
        <w:ind w:left="427"/>
        <w:jc w:val="center"/>
        <w:rPr>
          <w:rFonts w:ascii="Arial" w:eastAsia="Arial" w:hAnsi="Arial" w:cs="Arial"/>
        </w:rPr>
      </w:pPr>
    </w:p>
    <w:p w:rsidR="00F90864" w:rsidRPr="00B20DCC" w:rsidRDefault="00F90864" w:rsidP="00F90864">
      <w:pPr>
        <w:jc w:val="center"/>
        <w:rPr>
          <w:rFonts w:cs="Calibri"/>
          <w:b/>
          <w:sz w:val="24"/>
          <w:szCs w:val="24"/>
        </w:rPr>
      </w:pPr>
      <w:r w:rsidRPr="00B20DCC">
        <w:rPr>
          <w:rFonts w:cs="Calibri"/>
          <w:b/>
          <w:sz w:val="24"/>
          <w:szCs w:val="24"/>
        </w:rPr>
        <w:t>Safeguarding Children - Child Protection Policy and Procedure</w:t>
      </w:r>
    </w:p>
    <w:p w:rsidR="00F90864" w:rsidRPr="00AD238D" w:rsidRDefault="00F90864" w:rsidP="00F90864">
      <w:pPr>
        <w:rPr>
          <w:rFonts w:cs="Calibri"/>
        </w:rPr>
      </w:pPr>
      <w:r w:rsidRPr="00AD238D">
        <w:rPr>
          <w:rFonts w:cs="Calibri"/>
        </w:rPr>
        <w:t xml:space="preserve"> </w:t>
      </w:r>
    </w:p>
    <w:p w:rsidR="00F90864" w:rsidRPr="00B20DCC" w:rsidRDefault="00B20DCC" w:rsidP="00F90864">
      <w:pPr>
        <w:rPr>
          <w:rFonts w:cs="Calibri"/>
        </w:rPr>
      </w:pPr>
      <w:r>
        <w:rPr>
          <w:rFonts w:cs="Calibri"/>
        </w:rPr>
        <w:t xml:space="preserve"> </w:t>
      </w:r>
      <w:r w:rsidR="00F90864" w:rsidRPr="00B20DCC">
        <w:rPr>
          <w:rFonts w:cs="Calibri"/>
          <w:sz w:val="24"/>
          <w:szCs w:val="24"/>
        </w:rPr>
        <w:t xml:space="preserve">At Crowmoor Primary School and Nursery, we believe that it is always unacceptable for a child or young person to experience abuse of any kind and recognise that safeguarding the welfare of all children and young people is everyone’s responsibility. We follow Shropshire Safeguarding Children Board (SSCB) procedures and acknowledge that the welfare of the child is paramount.   </w:t>
      </w:r>
    </w:p>
    <w:p w:rsidR="00F90864" w:rsidRPr="00B20DCC" w:rsidRDefault="00B20DCC" w:rsidP="00F90864">
      <w:pPr>
        <w:rPr>
          <w:rFonts w:cs="Calibri"/>
          <w:sz w:val="24"/>
          <w:szCs w:val="24"/>
        </w:rPr>
      </w:pPr>
      <w:r w:rsidRPr="00B20DCC">
        <w:rPr>
          <w:rFonts w:cs="Calibri"/>
          <w:sz w:val="24"/>
          <w:szCs w:val="24"/>
        </w:rPr>
        <w:t xml:space="preserve"> </w:t>
      </w:r>
      <w:r w:rsidR="00F90864" w:rsidRPr="00B20DCC">
        <w:rPr>
          <w:rFonts w:cs="Calibri"/>
          <w:sz w:val="24"/>
          <w:szCs w:val="24"/>
        </w:rPr>
        <w:t xml:space="preserve">At Crowmoor Primary School, it is our duty to respond promptly and appropriately to all concerns, incidents or allegations of abuse or neglect of a child. We work in partnership with children, young people, their parents, carers and other agencies.  Our statutory duties and supporting guidance are set out in The Safeguarding and Welfare Requirements in the Statutory Framework for the Early Years Foundation Stage (EYFS) 2017, the Compulsory Childcare Register, Working Together to Safeguard Children 2018 and Keeping Children Safe in Education 2016. </w:t>
      </w:r>
    </w:p>
    <w:p w:rsidR="00F90864" w:rsidRPr="00B20DCC" w:rsidRDefault="00B20DCC" w:rsidP="00F90864">
      <w:pPr>
        <w:rPr>
          <w:rFonts w:cs="Calibri"/>
          <w:sz w:val="24"/>
          <w:szCs w:val="24"/>
        </w:rPr>
      </w:pPr>
      <w:r>
        <w:rPr>
          <w:rFonts w:cs="Calibri"/>
          <w:sz w:val="24"/>
          <w:szCs w:val="24"/>
        </w:rPr>
        <w:t xml:space="preserve"> </w:t>
      </w:r>
      <w:r w:rsidR="00F90864" w:rsidRPr="00B20DCC">
        <w:rPr>
          <w:rFonts w:cs="Calibri"/>
          <w:sz w:val="24"/>
          <w:szCs w:val="24"/>
        </w:rPr>
        <w:t xml:space="preserve">Other relevant legislation is as follows: </w:t>
      </w:r>
    </w:p>
    <w:p w:rsidR="00F90864" w:rsidRPr="00B20DCC" w:rsidRDefault="00F90864" w:rsidP="00F90864">
      <w:pPr>
        <w:pStyle w:val="ListParagraph"/>
        <w:numPr>
          <w:ilvl w:val="0"/>
          <w:numId w:val="25"/>
        </w:numPr>
        <w:suppressAutoHyphens w:val="0"/>
        <w:autoSpaceDN/>
        <w:spacing w:line="259" w:lineRule="auto"/>
        <w:contextualSpacing/>
        <w:textAlignment w:val="auto"/>
        <w:rPr>
          <w:sz w:val="24"/>
          <w:szCs w:val="24"/>
        </w:rPr>
      </w:pPr>
      <w:r w:rsidRPr="00B20DCC">
        <w:rPr>
          <w:b/>
          <w:sz w:val="24"/>
          <w:szCs w:val="24"/>
        </w:rPr>
        <w:t>The Children Act 1989 and 2004</w:t>
      </w:r>
      <w:r w:rsidRPr="00B20DCC">
        <w:rPr>
          <w:sz w:val="24"/>
          <w:szCs w:val="24"/>
        </w:rPr>
        <w:t xml:space="preserve"> - 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so as to enable those children to have optimum life chances and to enter adulthood successfully.  </w:t>
      </w:r>
    </w:p>
    <w:p w:rsidR="00F90864" w:rsidRPr="00B20DCC" w:rsidRDefault="00F90864" w:rsidP="00B20DCC">
      <w:pPr>
        <w:pStyle w:val="ListParagraph"/>
        <w:numPr>
          <w:ilvl w:val="0"/>
          <w:numId w:val="25"/>
        </w:numPr>
        <w:rPr>
          <w:sz w:val="24"/>
          <w:szCs w:val="24"/>
        </w:rPr>
      </w:pPr>
      <w:r w:rsidRPr="00B20DCC">
        <w:rPr>
          <w:sz w:val="24"/>
          <w:szCs w:val="24"/>
        </w:rPr>
        <w:t>Section 3 (5) of the Children Act 1989 states that the law empowers anyone who has care of a child to do all that is reasonable in the circumstances to safeguard his/her welfare.</w:t>
      </w:r>
    </w:p>
    <w:p w:rsidR="00F90864" w:rsidRPr="00B20DCC" w:rsidRDefault="00F90864" w:rsidP="00B20DCC">
      <w:pPr>
        <w:rPr>
          <w:rFonts w:cs="Calibri"/>
          <w:sz w:val="24"/>
          <w:szCs w:val="24"/>
        </w:rPr>
      </w:pPr>
      <w:r w:rsidRPr="00B20DCC">
        <w:rPr>
          <w:sz w:val="24"/>
          <w:szCs w:val="24"/>
        </w:rPr>
        <w:t xml:space="preserve">Counter-terrorism and Security Act 2015 – preventing people being drawn into terrorism and promotion of British values to ensure children are kept safe from radicalisation  </w:t>
      </w:r>
    </w:p>
    <w:p w:rsidR="00F90864" w:rsidRPr="00B20DCC" w:rsidRDefault="00F90864" w:rsidP="00F90864">
      <w:pPr>
        <w:pStyle w:val="ListParagraph"/>
        <w:numPr>
          <w:ilvl w:val="0"/>
          <w:numId w:val="25"/>
        </w:numPr>
        <w:suppressAutoHyphens w:val="0"/>
        <w:autoSpaceDN/>
        <w:spacing w:line="259" w:lineRule="auto"/>
        <w:contextualSpacing/>
        <w:textAlignment w:val="auto"/>
        <w:rPr>
          <w:sz w:val="24"/>
          <w:szCs w:val="24"/>
        </w:rPr>
      </w:pPr>
      <w:r w:rsidRPr="0063119F">
        <w:rPr>
          <w:b/>
          <w:sz w:val="24"/>
          <w:szCs w:val="24"/>
        </w:rPr>
        <w:t>Female Genital Mutilation Act 2003</w:t>
      </w:r>
      <w:r w:rsidRPr="00B20DCC">
        <w:rPr>
          <w:sz w:val="24"/>
          <w:szCs w:val="24"/>
        </w:rPr>
        <w:t xml:space="preserve"> – Serious Crime Act 2015 - mandatory reporting of FGM from 31st October 2015 </w:t>
      </w:r>
    </w:p>
    <w:p w:rsidR="00F90864" w:rsidRPr="00B20DCC" w:rsidRDefault="00F90864" w:rsidP="00F90864">
      <w:pPr>
        <w:jc w:val="center"/>
        <w:rPr>
          <w:b/>
          <w:bCs/>
          <w:i/>
          <w:sz w:val="24"/>
          <w:szCs w:val="24"/>
        </w:rPr>
      </w:pPr>
    </w:p>
    <w:p w:rsidR="00F90864" w:rsidRPr="00B20DCC" w:rsidRDefault="00F90864" w:rsidP="00F90864">
      <w:pPr>
        <w:rPr>
          <w:rFonts w:cs="Calibri"/>
          <w:b/>
          <w:sz w:val="24"/>
          <w:szCs w:val="24"/>
        </w:rPr>
      </w:pPr>
      <w:r w:rsidRPr="00B20DCC">
        <w:rPr>
          <w:rFonts w:cs="Calibri"/>
          <w:b/>
          <w:sz w:val="24"/>
          <w:szCs w:val="24"/>
        </w:rPr>
        <w:t xml:space="preserve">Adult Roles </w:t>
      </w:r>
    </w:p>
    <w:p w:rsidR="00F90864" w:rsidRPr="00B20DCC" w:rsidRDefault="00B20DCC" w:rsidP="00F90864">
      <w:pPr>
        <w:rPr>
          <w:rFonts w:cs="Calibri"/>
          <w:sz w:val="24"/>
          <w:szCs w:val="24"/>
        </w:rPr>
      </w:pPr>
      <w:r>
        <w:rPr>
          <w:rFonts w:cs="Calibri"/>
          <w:sz w:val="24"/>
          <w:szCs w:val="24"/>
        </w:rPr>
        <w:t xml:space="preserve"> </w:t>
      </w:r>
      <w:r w:rsidR="00F90864" w:rsidRPr="00B20DCC">
        <w:rPr>
          <w:rFonts w:cs="Calibri"/>
          <w:sz w:val="24"/>
          <w:szCs w:val="24"/>
        </w:rPr>
        <w:t xml:space="preserve">All staff (including students and volunteers) in this school are familiar with the definitions and signs and symptoms of abuse or neglect stated in Working Together to Safeguard Children March 2018 as set out in SSCB Contacts and Definitions Handout   </w:t>
      </w:r>
    </w:p>
    <w:p w:rsidR="00F90864" w:rsidRPr="00B20DCC" w:rsidRDefault="00B20DCC" w:rsidP="00F90864">
      <w:pPr>
        <w:rPr>
          <w:rFonts w:cs="Calibri"/>
          <w:sz w:val="24"/>
          <w:szCs w:val="24"/>
        </w:rPr>
      </w:pPr>
      <w:r w:rsidRPr="00B20DCC">
        <w:rPr>
          <w:rFonts w:cs="Calibri"/>
          <w:sz w:val="24"/>
          <w:szCs w:val="24"/>
        </w:rPr>
        <w:t xml:space="preserve"> </w:t>
      </w:r>
      <w:r w:rsidR="00F90864" w:rsidRPr="00B20DCC">
        <w:rPr>
          <w:rFonts w:cs="Calibri"/>
          <w:sz w:val="24"/>
          <w:szCs w:val="24"/>
        </w:rPr>
        <w:t xml:space="preserve">All staff are aware of their individual roles in safeguarding and promoting the welfare of children including their responsibility to be alert to any issues for concern in the child’s life at home or elsewhere. We ensure that all staff (including students and volunteers) undergo a Safeguarding induction process where they are given copies of the procedures they must follow if they suspect abuse or neglect. On-going support is provided through regular supervision and appraisals to ensure these policies and procedures are put into practice to protect children. </w:t>
      </w:r>
    </w:p>
    <w:p w:rsidR="00F90864" w:rsidRPr="00A91CA3" w:rsidRDefault="00B20DCC" w:rsidP="00F90864">
      <w:pPr>
        <w:rPr>
          <w:rFonts w:cs="Calibri"/>
          <w:sz w:val="24"/>
          <w:szCs w:val="24"/>
        </w:rPr>
      </w:pPr>
      <w:r w:rsidRPr="00A91CA3">
        <w:rPr>
          <w:rFonts w:cs="Calibri"/>
          <w:sz w:val="24"/>
          <w:szCs w:val="24"/>
        </w:rPr>
        <w:lastRenderedPageBreak/>
        <w:t xml:space="preserve"> </w:t>
      </w:r>
      <w:r w:rsidR="00F90864" w:rsidRPr="00A91CA3">
        <w:rPr>
          <w:rFonts w:cs="Calibri"/>
          <w:sz w:val="24"/>
          <w:szCs w:val="24"/>
        </w:rPr>
        <w:t xml:space="preserve">All staff are expected to update their child protection training at least every three years. In addition, all staff members receive safeguarding and child protection updates (for example, via email, e-bulletins, staff meetings) as required, but at least termly, to provide them with relevant skills and knowledge to safeguard children effectively.  </w:t>
      </w:r>
    </w:p>
    <w:p w:rsidR="00F90864" w:rsidRPr="00A91CA3" w:rsidRDefault="00B20DCC" w:rsidP="00F90864">
      <w:pPr>
        <w:rPr>
          <w:rFonts w:cs="Calibri"/>
          <w:sz w:val="24"/>
          <w:szCs w:val="24"/>
        </w:rPr>
      </w:pPr>
      <w:r w:rsidRPr="00A91CA3">
        <w:rPr>
          <w:rFonts w:cs="Calibri"/>
          <w:sz w:val="24"/>
          <w:szCs w:val="24"/>
        </w:rPr>
        <w:t xml:space="preserve"> </w:t>
      </w:r>
      <w:r w:rsidR="00F90864" w:rsidRPr="00A91CA3">
        <w:rPr>
          <w:rFonts w:cs="Calibri"/>
          <w:sz w:val="24"/>
          <w:szCs w:val="24"/>
        </w:rPr>
        <w:t xml:space="preserve">The Designated Safeguarding Lead (DSL) who will take the lead for safeguarding and child protection issues is: Alan Parkhurst </w:t>
      </w:r>
    </w:p>
    <w:p w:rsidR="00F90864" w:rsidRPr="00A91CA3" w:rsidRDefault="00F90864" w:rsidP="00F90864">
      <w:pPr>
        <w:rPr>
          <w:rFonts w:cs="Calibri"/>
          <w:sz w:val="24"/>
          <w:szCs w:val="24"/>
        </w:rPr>
      </w:pPr>
      <w:r w:rsidRPr="00AD238D">
        <w:rPr>
          <w:rFonts w:cs="Calibri"/>
        </w:rPr>
        <w:t xml:space="preserve"> </w:t>
      </w:r>
    </w:p>
    <w:p w:rsidR="00F90864" w:rsidRPr="00A91CA3" w:rsidRDefault="00A91CA3" w:rsidP="00F90864">
      <w:pPr>
        <w:rPr>
          <w:rFonts w:cs="Calibri"/>
          <w:sz w:val="24"/>
          <w:szCs w:val="24"/>
        </w:rPr>
      </w:pPr>
      <w:r>
        <w:rPr>
          <w:rFonts w:cs="Calibri"/>
          <w:sz w:val="24"/>
          <w:szCs w:val="24"/>
        </w:rPr>
        <w:t>The D</w:t>
      </w:r>
      <w:r w:rsidR="00F90864" w:rsidRPr="00A91CA3">
        <w:rPr>
          <w:rFonts w:cs="Calibri"/>
          <w:sz w:val="24"/>
          <w:szCs w:val="24"/>
        </w:rPr>
        <w:t>eputy Designated Safeguarding Leads are: Jayne Pa</w:t>
      </w:r>
      <w:r>
        <w:rPr>
          <w:rFonts w:cs="Calibri"/>
          <w:sz w:val="24"/>
          <w:szCs w:val="24"/>
        </w:rPr>
        <w:t>rkhurst, Hannah Cave,</w:t>
      </w:r>
      <w:r w:rsidR="00F90864" w:rsidRPr="00A91CA3">
        <w:rPr>
          <w:rFonts w:cs="Calibri"/>
          <w:sz w:val="24"/>
          <w:szCs w:val="24"/>
        </w:rPr>
        <w:t xml:space="preserve"> Lesley Chapman.</w:t>
      </w:r>
    </w:p>
    <w:p w:rsidR="00F90864" w:rsidRPr="00A91CA3" w:rsidRDefault="00F90864" w:rsidP="00F90864">
      <w:pPr>
        <w:rPr>
          <w:rFonts w:cs="Calibri"/>
          <w:sz w:val="24"/>
          <w:szCs w:val="24"/>
        </w:rPr>
      </w:pPr>
      <w:r w:rsidRPr="00A91CA3">
        <w:rPr>
          <w:rFonts w:cs="Calibri"/>
          <w:sz w:val="24"/>
          <w:szCs w:val="24"/>
        </w:rPr>
        <w:t xml:space="preserve">The committee member/ safeguarding link governor who oversees this work is: </w:t>
      </w:r>
      <w:r w:rsidR="00A91CA3">
        <w:rPr>
          <w:rFonts w:cs="Calibri"/>
          <w:sz w:val="24"/>
          <w:szCs w:val="24"/>
        </w:rPr>
        <w:t>Tim Wasdall (Tracy D</w:t>
      </w:r>
      <w:r w:rsidR="003673CC">
        <w:rPr>
          <w:rFonts w:cs="Calibri"/>
          <w:sz w:val="24"/>
          <w:szCs w:val="24"/>
        </w:rPr>
        <w:tab/>
      </w:r>
      <w:r w:rsidR="003673CC">
        <w:rPr>
          <w:rFonts w:cs="Calibri"/>
          <w:sz w:val="24"/>
          <w:szCs w:val="24"/>
        </w:rPr>
        <w:tab/>
      </w:r>
      <w:r w:rsidR="003673CC">
        <w:rPr>
          <w:rFonts w:cs="Calibri"/>
          <w:sz w:val="24"/>
          <w:szCs w:val="24"/>
        </w:rPr>
        <w:tab/>
      </w:r>
      <w:r w:rsidR="00A91CA3">
        <w:rPr>
          <w:rFonts w:cs="Calibri"/>
          <w:sz w:val="24"/>
          <w:szCs w:val="24"/>
        </w:rPr>
        <w:t>owell ,</w:t>
      </w:r>
      <w:r w:rsidRPr="00A91CA3">
        <w:rPr>
          <w:rFonts w:cs="Calibri"/>
          <w:sz w:val="24"/>
          <w:szCs w:val="24"/>
        </w:rPr>
        <w:t>Dr Jane Park</w:t>
      </w:r>
      <w:r w:rsidR="00A91CA3">
        <w:rPr>
          <w:rFonts w:cs="Calibri"/>
          <w:sz w:val="24"/>
          <w:szCs w:val="24"/>
        </w:rPr>
        <w:t>)</w:t>
      </w:r>
      <w:r w:rsidRPr="00A91CA3">
        <w:rPr>
          <w:rFonts w:cs="Calibri"/>
          <w:sz w:val="24"/>
          <w:szCs w:val="24"/>
        </w:rPr>
        <w:t xml:space="preserve">. </w:t>
      </w:r>
    </w:p>
    <w:p w:rsidR="00B20DCC" w:rsidRDefault="00B20DCC" w:rsidP="00F90864">
      <w:pPr>
        <w:rPr>
          <w:rFonts w:cs="Calibri"/>
        </w:rPr>
      </w:pPr>
    </w:p>
    <w:p w:rsidR="00F90864" w:rsidRPr="00AD238D" w:rsidRDefault="00F90864" w:rsidP="00F90864">
      <w:pPr>
        <w:rPr>
          <w:rFonts w:cs="Calibri"/>
        </w:rPr>
      </w:pPr>
      <w:r>
        <w:rPr>
          <w:rFonts w:cs="Calibri"/>
        </w:rPr>
        <w:t xml:space="preserve"> </w:t>
      </w:r>
      <w:r w:rsidRPr="00AD238D">
        <w:rPr>
          <w:rFonts w:cs="Calibri"/>
          <w:b/>
          <w:bCs/>
        </w:rPr>
        <w:t xml:space="preserve">Record Keeping </w:t>
      </w:r>
    </w:p>
    <w:p w:rsidR="00F90864" w:rsidRPr="00AD238D" w:rsidRDefault="00F90864" w:rsidP="00F90864">
      <w:pPr>
        <w:pStyle w:val="Default"/>
        <w:rPr>
          <w:rFonts w:ascii="Calibri" w:hAnsi="Calibri" w:cs="Calibri"/>
          <w:color w:val="auto"/>
        </w:rPr>
      </w:pPr>
      <w:r w:rsidRPr="00AD238D">
        <w:rPr>
          <w:rFonts w:ascii="Calibri" w:hAnsi="Calibri" w:cs="Calibri"/>
          <w:color w:val="auto"/>
        </w:rPr>
        <w:t>When a concern about a child’s welfare or safety is raised it will be discussed</w:t>
      </w:r>
      <w:r w:rsidR="00D44531">
        <w:rPr>
          <w:rFonts w:ascii="Calibri" w:hAnsi="Calibri" w:cs="Calibri"/>
          <w:color w:val="auto"/>
        </w:rPr>
        <w:t xml:space="preserve"> verbally</w:t>
      </w:r>
      <w:r w:rsidRPr="00AD238D">
        <w:rPr>
          <w:rFonts w:ascii="Calibri" w:hAnsi="Calibri" w:cs="Calibri"/>
          <w:color w:val="auto"/>
        </w:rPr>
        <w:t xml:space="preserve"> with a designated lead and recorded</w:t>
      </w:r>
      <w:r w:rsidR="00D44531">
        <w:rPr>
          <w:rFonts w:ascii="Calibri" w:hAnsi="Calibri" w:cs="Calibri"/>
          <w:color w:val="auto"/>
        </w:rPr>
        <w:t xml:space="preserve"> on CPOMS</w:t>
      </w:r>
      <w:r w:rsidRPr="00AD238D">
        <w:rPr>
          <w:rFonts w:ascii="Calibri" w:hAnsi="Calibri" w:cs="Calibri"/>
          <w:color w:val="auto"/>
        </w:rPr>
        <w:t xml:space="preserve">. The designated lead will make a decision about whether the concern should be shared with another agency (see </w:t>
      </w:r>
      <w:r w:rsidRPr="00AD238D">
        <w:rPr>
          <w:rFonts w:ascii="Calibri" w:hAnsi="Calibri" w:cs="Calibri"/>
          <w:b/>
          <w:bCs/>
          <w:i/>
          <w:iCs/>
          <w:color w:val="auto"/>
        </w:rPr>
        <w:t xml:space="preserve">decision making </w:t>
      </w:r>
      <w:r w:rsidRPr="00AD238D">
        <w:rPr>
          <w:rFonts w:ascii="Calibri" w:hAnsi="Calibri" w:cs="Calibri"/>
          <w:color w:val="auto"/>
        </w:rPr>
        <w:t xml:space="preserve">below) or kept on record in case future concerns arise. The reason for the decision will be noted alongside the record. </w:t>
      </w:r>
    </w:p>
    <w:p w:rsidR="00F90864" w:rsidRPr="00AD238D" w:rsidRDefault="00F90864" w:rsidP="00F90864">
      <w:pPr>
        <w:pStyle w:val="Default"/>
        <w:rPr>
          <w:rFonts w:ascii="Calibri" w:hAnsi="Calibri" w:cs="Calibri"/>
          <w:color w:val="auto"/>
        </w:rPr>
      </w:pPr>
      <w:r w:rsidRPr="00AD238D">
        <w:rPr>
          <w:rFonts w:ascii="Calibri" w:hAnsi="Calibri" w:cs="Calibri"/>
          <w:color w:val="auto"/>
        </w:rPr>
        <w:t xml:space="preserve">All concerns will be recorded onto CPOMS, our online secure system for recording all concerns. Concerns relating to any child with a folder held in school (i.e. those children with a Child Protection/CIN plan or receiving Early Help (in school or targeted support) or those who have previously had any of the above), will be stored in a separate confidential file in a locked, secure place with restricted access. When a child/pupil transfers to another school/setting within this or another authority, the confidential information held is forwarded under confidential cover and separate from the child’s/pupil’s main file to the DSL for child protection in the receiving school/setting immediately. </w:t>
      </w:r>
    </w:p>
    <w:p w:rsidR="00F90864" w:rsidRPr="00AD238D" w:rsidRDefault="00F90864" w:rsidP="00F90864">
      <w:pPr>
        <w:pStyle w:val="Default"/>
        <w:rPr>
          <w:rFonts w:ascii="Calibri" w:hAnsi="Calibri" w:cs="Calibri"/>
          <w:color w:val="auto"/>
        </w:rPr>
      </w:pPr>
      <w:r w:rsidRPr="00B20DCC">
        <w:rPr>
          <w:rFonts w:ascii="Calibri" w:hAnsi="Calibri" w:cs="Calibri"/>
          <w:color w:val="auto"/>
        </w:rPr>
        <w:t>This should be transferred separately from the main pupil file, ensuring secure transit and confirmation of receipt should be obtained (</w:t>
      </w:r>
      <w:r w:rsidRPr="00B20DCC">
        <w:rPr>
          <w:rFonts w:ascii="Calibri" w:hAnsi="Calibri" w:cs="Calibri"/>
          <w:b/>
          <w:bCs/>
          <w:color w:val="auto"/>
        </w:rPr>
        <w:t>Appendix D &amp; Appendix E</w:t>
      </w:r>
      <w:r w:rsidRPr="00B20DCC">
        <w:rPr>
          <w:rFonts w:ascii="Calibri" w:hAnsi="Calibri" w:cs="Calibri"/>
          <w:color w:val="auto"/>
        </w:rPr>
        <w:t>).</w:t>
      </w:r>
      <w:r w:rsidRPr="00AD238D">
        <w:rPr>
          <w:rFonts w:ascii="Calibri" w:hAnsi="Calibri" w:cs="Calibri"/>
          <w:color w:val="auto"/>
        </w:rPr>
        <w:t xml:space="preserve"> </w:t>
      </w:r>
    </w:p>
    <w:p w:rsidR="00F90864" w:rsidRPr="00AD238D" w:rsidRDefault="00F90864" w:rsidP="00F90864">
      <w:pPr>
        <w:pStyle w:val="Default"/>
        <w:rPr>
          <w:rFonts w:ascii="Calibri" w:hAnsi="Calibri" w:cs="Calibri"/>
          <w:color w:val="auto"/>
        </w:rPr>
      </w:pPr>
      <w:r w:rsidRPr="00AD238D">
        <w:rPr>
          <w:rFonts w:ascii="Calibri" w:hAnsi="Calibri" w:cs="Calibri"/>
          <w:color w:val="auto"/>
        </w:rPr>
        <w:t>Information is shared as necessary to protect children from harm. We follow the guidance in the HMG 2015 guide ‘</w:t>
      </w:r>
      <w:r w:rsidRPr="00AD238D">
        <w:rPr>
          <w:rFonts w:ascii="Calibri" w:hAnsi="Calibri" w:cs="Calibri"/>
          <w:i/>
          <w:iCs/>
          <w:color w:val="auto"/>
        </w:rPr>
        <w:t xml:space="preserve">Information sharing: advice for practitioners providing safeguarding services to children, young people, parents and carers’ </w:t>
      </w:r>
      <w:r w:rsidRPr="00AD238D">
        <w:rPr>
          <w:rFonts w:ascii="Calibri" w:hAnsi="Calibri" w:cs="Calibri"/>
          <w:color w:val="auto"/>
        </w:rPr>
        <w:t>and the HMG 2015 guide ‘</w:t>
      </w:r>
      <w:r w:rsidRPr="00AD238D">
        <w:rPr>
          <w:rFonts w:ascii="Calibri" w:hAnsi="Calibri" w:cs="Calibri"/>
          <w:i/>
          <w:iCs/>
          <w:color w:val="auto"/>
        </w:rPr>
        <w:t xml:space="preserve">What to do if you are worried a child is being abused’. </w:t>
      </w:r>
    </w:p>
    <w:p w:rsidR="00F90864" w:rsidRPr="00AD238D" w:rsidRDefault="00F90864" w:rsidP="00F90864">
      <w:pPr>
        <w:pStyle w:val="Default"/>
        <w:rPr>
          <w:rFonts w:ascii="Calibri" w:hAnsi="Calibri" w:cs="Calibri"/>
          <w:color w:val="auto"/>
        </w:rPr>
      </w:pPr>
      <w:r w:rsidRPr="00AD238D">
        <w:rPr>
          <w:rFonts w:ascii="Calibri" w:hAnsi="Calibri" w:cs="Calibri"/>
          <w:color w:val="auto"/>
        </w:rPr>
        <w:t xml:space="preserve">When information is being accumulated prior to possible referral we will start a chronology of events – see </w:t>
      </w:r>
      <w:r w:rsidRPr="00AD238D">
        <w:rPr>
          <w:rFonts w:ascii="Calibri" w:hAnsi="Calibri" w:cs="Calibri"/>
          <w:b/>
          <w:bCs/>
          <w:color w:val="auto"/>
        </w:rPr>
        <w:t>Appendix F</w:t>
      </w:r>
      <w:r w:rsidRPr="00AD238D">
        <w:rPr>
          <w:rFonts w:ascii="Calibri" w:hAnsi="Calibri" w:cs="Calibri"/>
          <w:color w:val="auto"/>
        </w:rPr>
        <w:t>. The designated lead</w:t>
      </w:r>
      <w:r w:rsidR="00D44531">
        <w:rPr>
          <w:rFonts w:ascii="Calibri" w:hAnsi="Calibri" w:cs="Calibri"/>
          <w:color w:val="auto"/>
        </w:rPr>
        <w:t>s</w:t>
      </w:r>
      <w:r w:rsidRPr="00AD238D">
        <w:rPr>
          <w:rFonts w:ascii="Calibri" w:hAnsi="Calibri" w:cs="Calibri"/>
          <w:color w:val="auto"/>
        </w:rPr>
        <w:t xml:space="preserve"> will regularly review all child protection chronologies to decide if the accumulation of events is having a detrimental impact on a child and mus</w:t>
      </w:r>
      <w:r w:rsidR="00D44531">
        <w:rPr>
          <w:rFonts w:ascii="Calibri" w:hAnsi="Calibri" w:cs="Calibri"/>
          <w:color w:val="auto"/>
        </w:rPr>
        <w:t>t be referred to Compass. If a</w:t>
      </w:r>
      <w:r w:rsidRPr="00AD238D">
        <w:rPr>
          <w:rFonts w:ascii="Calibri" w:hAnsi="Calibri" w:cs="Calibri"/>
          <w:color w:val="auto"/>
        </w:rPr>
        <w:t xml:space="preserve"> designated lead decides not to refer, the reason will be noted on the child’s chronology. </w:t>
      </w:r>
    </w:p>
    <w:p w:rsidR="00F90864" w:rsidRPr="00AD238D" w:rsidRDefault="00F90864" w:rsidP="00F90864">
      <w:pPr>
        <w:pStyle w:val="Default"/>
        <w:rPr>
          <w:rFonts w:ascii="Calibri" w:hAnsi="Calibri" w:cs="Calibri"/>
          <w:color w:val="auto"/>
        </w:rPr>
      </w:pPr>
      <w:r w:rsidRPr="00AD238D">
        <w:rPr>
          <w:rFonts w:ascii="Calibri" w:hAnsi="Calibri" w:cs="Calibri"/>
          <w:b/>
          <w:bCs/>
          <w:color w:val="auto"/>
        </w:rPr>
        <w:t xml:space="preserve">Decision making – ‘Accessing </w:t>
      </w:r>
      <w:r w:rsidRPr="00AD238D">
        <w:rPr>
          <w:rFonts w:ascii="Calibri" w:hAnsi="Calibri" w:cs="Calibri"/>
          <w:b/>
          <w:bCs/>
          <w:i/>
          <w:iCs/>
          <w:color w:val="auto"/>
        </w:rPr>
        <w:t xml:space="preserve">the right service at the right time’ </w:t>
      </w:r>
    </w:p>
    <w:p w:rsidR="00F90864" w:rsidRPr="00AD238D" w:rsidRDefault="00F90864" w:rsidP="00F90864">
      <w:pPr>
        <w:pStyle w:val="Default"/>
        <w:rPr>
          <w:rFonts w:ascii="Calibri" w:hAnsi="Calibri" w:cs="Calibri"/>
          <w:color w:val="auto"/>
        </w:rPr>
      </w:pPr>
      <w:r w:rsidRPr="00AD238D">
        <w:rPr>
          <w:rFonts w:ascii="Calibri" w:hAnsi="Calibri" w:cs="Calibri"/>
          <w:color w:val="auto"/>
        </w:rPr>
        <w:t xml:space="preserve">We take a holistic approach to safeguarding all children in our care and recognise that different families need a different level of support at different times. To enable us to recognise at which level a family might </w:t>
      </w:r>
      <w:r w:rsidRPr="00B20DCC">
        <w:rPr>
          <w:rFonts w:ascii="Calibri" w:hAnsi="Calibri" w:cs="Calibri"/>
          <w:color w:val="auto"/>
        </w:rPr>
        <w:t xml:space="preserve">require support; we use the Shropshire Safeguarding Children Board’s </w:t>
      </w:r>
      <w:r w:rsidR="00D44531">
        <w:rPr>
          <w:rFonts w:ascii="Calibri" w:hAnsi="Calibri" w:cs="Calibri"/>
          <w:i/>
          <w:iCs/>
          <w:color w:val="auto"/>
        </w:rPr>
        <w:t>Multi-A</w:t>
      </w:r>
      <w:r w:rsidRPr="00B20DCC">
        <w:rPr>
          <w:rFonts w:ascii="Calibri" w:hAnsi="Calibri" w:cs="Calibri"/>
          <w:i/>
          <w:iCs/>
          <w:color w:val="auto"/>
        </w:rPr>
        <w:t xml:space="preserve">gency Guidance on Threshold Criteria to help support Children, Young People and their Families in Shropshire. Shropshire Threshold Document </w:t>
      </w:r>
      <w:r w:rsidRPr="00B20DCC">
        <w:rPr>
          <w:rFonts w:ascii="Calibri" w:hAnsi="Calibri" w:cs="Calibri"/>
          <w:b/>
          <w:bCs/>
          <w:color w:val="auto"/>
        </w:rPr>
        <w:t>(Appendix K)</w:t>
      </w:r>
      <w:r w:rsidRPr="00AD238D">
        <w:rPr>
          <w:rFonts w:ascii="Calibri" w:hAnsi="Calibri" w:cs="Calibri"/>
          <w:b/>
          <w:bCs/>
          <w:color w:val="auto"/>
        </w:rPr>
        <w:t xml:space="preserve"> </w:t>
      </w:r>
    </w:p>
    <w:p w:rsidR="00F90864" w:rsidRPr="00AD238D" w:rsidRDefault="00F90864" w:rsidP="00F90864">
      <w:pPr>
        <w:pStyle w:val="Default"/>
        <w:rPr>
          <w:rFonts w:ascii="Calibri" w:hAnsi="Calibri" w:cs="Calibri"/>
          <w:color w:val="auto"/>
        </w:rPr>
      </w:pPr>
      <w:r w:rsidRPr="00AD238D">
        <w:rPr>
          <w:rFonts w:ascii="Calibri" w:hAnsi="Calibri" w:cs="Calibri"/>
          <w:color w:val="auto"/>
        </w:rPr>
        <w:t xml:space="preserve">This guidance identifies four levels 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rsidR="00F90864" w:rsidRDefault="00F90864" w:rsidP="00F90864">
      <w:pPr>
        <w:pStyle w:val="Default"/>
        <w:rPr>
          <w:rFonts w:ascii="Calibri" w:hAnsi="Calibri" w:cs="Calibri"/>
          <w:color w:val="auto"/>
        </w:rPr>
      </w:pPr>
      <w:r w:rsidRPr="00AD238D">
        <w:rPr>
          <w:rFonts w:ascii="Calibri" w:hAnsi="Calibri" w:cs="Calibri"/>
          <w:color w:val="auto"/>
        </w:rPr>
        <w:t xml:space="preserve">It should be noted that if parents demonstrate a lack of co-operation or appreciation about the concerns we identify this may, in itself, raise the level of the need and required level of action. </w:t>
      </w:r>
    </w:p>
    <w:p w:rsidR="00F90864" w:rsidRDefault="00F90864" w:rsidP="00F90864">
      <w:pPr>
        <w:pStyle w:val="Default"/>
        <w:rPr>
          <w:rFonts w:ascii="Calibri" w:hAnsi="Calibri" w:cs="Calibri"/>
          <w:color w:val="auto"/>
        </w:rPr>
      </w:pPr>
    </w:p>
    <w:p w:rsidR="00FA3ADE" w:rsidRPr="00B20DCC" w:rsidRDefault="00C82AC1">
      <w:pPr>
        <w:spacing w:after="0"/>
        <w:ind w:left="427"/>
        <w:jc w:val="center"/>
        <w:rPr>
          <w:rFonts w:asciiTheme="minorHAnsi" w:hAnsiTheme="minorHAnsi"/>
          <w:sz w:val="24"/>
          <w:szCs w:val="24"/>
        </w:rPr>
      </w:pPr>
      <w:r w:rsidRPr="00B20DCC">
        <w:rPr>
          <w:rFonts w:asciiTheme="minorHAnsi" w:eastAsia="Arial" w:hAnsiTheme="minorHAnsi" w:cs="Arial"/>
          <w:sz w:val="24"/>
          <w:szCs w:val="24"/>
        </w:rPr>
        <w:lastRenderedPageBreak/>
        <w:t xml:space="preserve"> </w:t>
      </w:r>
    </w:p>
    <w:p w:rsidR="00FA3ADE" w:rsidRPr="00B20DCC" w:rsidRDefault="00FA3ADE">
      <w:pPr>
        <w:spacing w:after="0"/>
        <w:ind w:left="427"/>
        <w:jc w:val="center"/>
        <w:rPr>
          <w:rFonts w:asciiTheme="minorHAnsi" w:hAnsiTheme="minorHAnsi"/>
          <w:sz w:val="24"/>
          <w:szCs w:val="24"/>
        </w:rPr>
      </w:pPr>
    </w:p>
    <w:p w:rsidR="00FA3ADE" w:rsidRPr="00B20DCC" w:rsidRDefault="00C82AC1">
      <w:pPr>
        <w:spacing w:after="0"/>
        <w:ind w:left="427"/>
        <w:jc w:val="center"/>
        <w:rPr>
          <w:rFonts w:asciiTheme="minorHAnsi" w:hAnsiTheme="minorHAnsi"/>
          <w:sz w:val="24"/>
          <w:szCs w:val="24"/>
        </w:rPr>
      </w:pPr>
      <w:r w:rsidRPr="00B20DCC">
        <w:rPr>
          <w:rFonts w:asciiTheme="minorHAnsi" w:eastAsia="Arial" w:hAnsiTheme="minorHAnsi" w:cs="Arial"/>
          <w:b/>
          <w:sz w:val="24"/>
          <w:szCs w:val="24"/>
        </w:rPr>
        <w:t xml:space="preserve"> </w:t>
      </w:r>
    </w:p>
    <w:p w:rsidR="00FA3ADE" w:rsidRPr="00B20DCC" w:rsidRDefault="00C82AC1">
      <w:pPr>
        <w:spacing w:after="74"/>
        <w:ind w:left="427"/>
        <w:jc w:val="center"/>
        <w:rPr>
          <w:rFonts w:asciiTheme="minorHAnsi" w:hAnsiTheme="minorHAnsi"/>
          <w:sz w:val="24"/>
          <w:szCs w:val="24"/>
        </w:rPr>
      </w:pPr>
      <w:r w:rsidRPr="00B20DCC">
        <w:rPr>
          <w:rFonts w:asciiTheme="minorHAnsi" w:eastAsia="Arial" w:hAnsiTheme="minorHAnsi" w:cs="Arial"/>
          <w:sz w:val="24"/>
          <w:szCs w:val="24"/>
        </w:rPr>
        <w:t xml:space="preserve"> </w:t>
      </w:r>
    </w:p>
    <w:p w:rsidR="00FA3ADE" w:rsidRPr="00B20DCC" w:rsidRDefault="00C82AC1">
      <w:pPr>
        <w:spacing w:after="0"/>
        <w:ind w:left="427"/>
        <w:rPr>
          <w:rFonts w:asciiTheme="minorHAnsi" w:hAnsiTheme="minorHAnsi"/>
          <w:sz w:val="24"/>
          <w:szCs w:val="24"/>
        </w:rPr>
      </w:pPr>
      <w:r w:rsidRPr="00B20DCC">
        <w:rPr>
          <w:rFonts w:asciiTheme="minorHAnsi" w:eastAsia="Arial" w:hAnsiTheme="minorHAnsi" w:cs="Arial"/>
          <w:sz w:val="24"/>
          <w:szCs w:val="24"/>
        </w:rPr>
        <w:t xml:space="preserve"> </w:t>
      </w:r>
    </w:p>
    <w:p w:rsidR="00FA3ADE" w:rsidRPr="00B20DCC" w:rsidRDefault="00C82AC1">
      <w:pPr>
        <w:spacing w:after="0"/>
        <w:ind w:left="427"/>
        <w:rPr>
          <w:rFonts w:asciiTheme="minorHAnsi" w:hAnsiTheme="minorHAnsi"/>
          <w:sz w:val="24"/>
          <w:szCs w:val="24"/>
        </w:rPr>
      </w:pPr>
      <w:r w:rsidRPr="00B20DCC">
        <w:rPr>
          <w:rFonts w:asciiTheme="minorHAnsi" w:eastAsia="Arial" w:hAnsiTheme="minorHAnsi" w:cs="Arial"/>
          <w:sz w:val="24"/>
          <w:szCs w:val="24"/>
        </w:rPr>
        <w:t xml:space="preserve"> </w:t>
      </w:r>
    </w:p>
    <w:p w:rsidR="00F90864" w:rsidRPr="00B20DCC" w:rsidRDefault="00F90864" w:rsidP="00F90864">
      <w:pPr>
        <w:pStyle w:val="Default"/>
        <w:pageBreakBefore/>
        <w:rPr>
          <w:rFonts w:asciiTheme="minorHAnsi" w:hAnsiTheme="minorHAnsi" w:cs="Calibri"/>
          <w:b/>
          <w:bCs/>
          <w:color w:val="auto"/>
        </w:rPr>
      </w:pPr>
      <w:r w:rsidRPr="00B20DCC">
        <w:rPr>
          <w:rFonts w:asciiTheme="minorHAnsi" w:hAnsiTheme="minorHAnsi" w:cs="Calibri"/>
          <w:b/>
          <w:bCs/>
          <w:color w:val="auto"/>
        </w:rPr>
        <w:lastRenderedPageBreak/>
        <w:t xml:space="preserve">Level 1 – Universal </w:t>
      </w:r>
    </w:p>
    <w:p w:rsidR="00F90864" w:rsidRPr="00B20DCC" w:rsidRDefault="00F90864" w:rsidP="00F90864">
      <w:pPr>
        <w:pStyle w:val="Default"/>
        <w:rPr>
          <w:rFonts w:asciiTheme="minorHAnsi" w:hAnsiTheme="minorHAnsi" w:cs="Calibri"/>
          <w:color w:val="auto"/>
        </w:rPr>
      </w:pPr>
      <w:r w:rsidRPr="00B20DCC">
        <w:rPr>
          <w:rFonts w:asciiTheme="minorHAnsi" w:hAnsiTheme="minorHAnsi" w:cs="Calibri"/>
          <w:color w:val="auto"/>
        </w:rPr>
        <w:t xml:space="preserve">Children with no additional needs and where there are no concerns. Typically, these children are likely to live in a resilient and protective environment where their needs are met. These children will require no additional support beyond that which is universally available. </w:t>
      </w:r>
    </w:p>
    <w:p w:rsidR="00F90864" w:rsidRPr="00B20DCC" w:rsidRDefault="00F90864" w:rsidP="00F90864">
      <w:pPr>
        <w:pStyle w:val="Default"/>
        <w:rPr>
          <w:rFonts w:asciiTheme="minorHAnsi" w:hAnsiTheme="minorHAnsi" w:cs="Calibri"/>
          <w:color w:val="auto"/>
        </w:rPr>
      </w:pPr>
      <w:r w:rsidRPr="00B20DCC">
        <w:rPr>
          <w:rFonts w:asciiTheme="minorHAnsi" w:hAnsiTheme="minorHAnsi" w:cs="Calibri"/>
          <w:color w:val="auto"/>
        </w:rPr>
        <w:t xml:space="preserve">We follow the Statutory Framework for the Early Years Foundation Stage 2017 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 We anticipate that by working closely with parents and sign-posting families to other universal services within our community that we can meet the needs of children and families at this level. </w:t>
      </w:r>
    </w:p>
    <w:p w:rsidR="00F90864" w:rsidRPr="00B20DCC" w:rsidRDefault="00F90864" w:rsidP="00F90864">
      <w:pPr>
        <w:pStyle w:val="Default"/>
        <w:rPr>
          <w:rFonts w:asciiTheme="minorHAnsi" w:hAnsiTheme="minorHAnsi" w:cs="Calibri"/>
          <w:b/>
          <w:bCs/>
          <w:i/>
          <w:iCs/>
          <w:color w:val="auto"/>
        </w:rPr>
      </w:pPr>
      <w:r w:rsidRPr="00B20DCC">
        <w:rPr>
          <w:rFonts w:asciiTheme="minorHAnsi" w:hAnsiTheme="minorHAnsi" w:cs="Calibri"/>
          <w:b/>
          <w:bCs/>
          <w:i/>
          <w:iCs/>
          <w:color w:val="auto"/>
        </w:rPr>
        <w:t xml:space="preserve">At this level parents will always be consulted before any action is taken. </w:t>
      </w:r>
    </w:p>
    <w:p w:rsidR="00F90864" w:rsidRPr="00B20DCC" w:rsidRDefault="00F90864" w:rsidP="00F90864">
      <w:pPr>
        <w:pStyle w:val="Default"/>
        <w:rPr>
          <w:rFonts w:asciiTheme="minorHAnsi" w:hAnsiTheme="minorHAnsi" w:cs="Calibri"/>
          <w:color w:val="auto"/>
        </w:rPr>
      </w:pPr>
    </w:p>
    <w:p w:rsidR="00F90864" w:rsidRPr="00B20DCC" w:rsidRDefault="00F90864" w:rsidP="00F90864">
      <w:pPr>
        <w:pStyle w:val="Default"/>
        <w:rPr>
          <w:rFonts w:asciiTheme="minorHAnsi" w:hAnsiTheme="minorHAnsi" w:cs="Calibri"/>
          <w:color w:val="auto"/>
        </w:rPr>
      </w:pPr>
      <w:r w:rsidRPr="00B20DCC">
        <w:rPr>
          <w:rFonts w:asciiTheme="minorHAnsi" w:hAnsiTheme="minorHAnsi" w:cs="Calibri"/>
          <w:b/>
          <w:bCs/>
          <w:color w:val="auto"/>
        </w:rPr>
        <w:t xml:space="preserve">Level 2 – Children in need of Early Help </w:t>
      </w:r>
    </w:p>
    <w:p w:rsidR="00F90864" w:rsidRPr="00B20DCC" w:rsidRDefault="00F90864" w:rsidP="00F90864">
      <w:pPr>
        <w:pStyle w:val="Default"/>
        <w:rPr>
          <w:rFonts w:asciiTheme="minorHAnsi" w:hAnsiTheme="minorHAnsi" w:cs="Calibri"/>
          <w:color w:val="auto"/>
        </w:rPr>
      </w:pPr>
      <w:r w:rsidRPr="00B20DCC">
        <w:rPr>
          <w:rFonts w:asciiTheme="minorHAnsi" w:hAnsiTheme="minorHAnsi" w:cs="Calibri"/>
          <w:color w:val="auto"/>
        </w:rPr>
        <w:t xml:space="preserve">These children can be defined as needing some additional support without which they would be at risk of not meeting their full potential. Their identified needs may relate to their health, educational, or social development, and are likely to be short term needs. If ignored these issues may develop into more worrying concerns for the child or young person. These children will be living in greater adversity than most other children or have a greater degree of vulnerability than most if their needs are not clear, not known or not being met a lead professional will coordinate a whole family assessment and plan around the child. </w:t>
      </w:r>
    </w:p>
    <w:p w:rsidR="00F90864" w:rsidRPr="00B20DCC" w:rsidRDefault="00F90864" w:rsidP="00F90864">
      <w:pPr>
        <w:pStyle w:val="Default"/>
        <w:rPr>
          <w:rFonts w:asciiTheme="minorHAnsi" w:hAnsiTheme="minorHAnsi" w:cs="Calibri"/>
          <w:color w:val="auto"/>
        </w:rPr>
      </w:pPr>
      <w:r w:rsidRPr="00B20DCC">
        <w:rPr>
          <w:rFonts w:asciiTheme="minorHAnsi" w:hAnsiTheme="minorHAnsi" w:cs="Calibri"/>
          <w:color w:val="auto"/>
        </w:rPr>
        <w:t xml:space="preserve">Sometimes in discussion with parents and carers and through our observations and records we may think a child and their family could benefit from additional support from outside agencies to ensure he/she reaches his/her full potential. This process is known as Early Help. We have knowledge of the different agencies which may be able to offer support and we will work with parents and carers to decide which support would be most appropriate for their family. We will work with parents to complete any Early Help referral forms required to access this support. If we are unsure of where to access support we will contact Compass for advice. </w:t>
      </w:r>
    </w:p>
    <w:p w:rsidR="00F90864" w:rsidRPr="00B20DCC" w:rsidRDefault="00F90864" w:rsidP="00F90864">
      <w:pPr>
        <w:pStyle w:val="Default"/>
        <w:rPr>
          <w:rFonts w:asciiTheme="minorHAnsi" w:hAnsiTheme="minorHAnsi" w:cs="Calibri"/>
          <w:color w:val="auto"/>
        </w:rPr>
      </w:pPr>
      <w:r w:rsidRPr="00B20DCC">
        <w:rPr>
          <w:rFonts w:asciiTheme="minorHAnsi" w:hAnsiTheme="minorHAnsi" w:cs="Calibri"/>
          <w:color w:val="auto"/>
        </w:rPr>
        <w:t xml:space="preserve">Further information about Early Help can be found at: http://www.shropshire.gov.uk/early-help/ </w:t>
      </w:r>
    </w:p>
    <w:p w:rsidR="00F90864" w:rsidRPr="00B20DCC" w:rsidRDefault="00F90864" w:rsidP="00F90864">
      <w:pPr>
        <w:pStyle w:val="Default"/>
        <w:rPr>
          <w:rFonts w:asciiTheme="minorHAnsi" w:hAnsiTheme="minorHAnsi" w:cs="Calibri"/>
          <w:b/>
          <w:bCs/>
          <w:i/>
          <w:iCs/>
          <w:color w:val="auto"/>
        </w:rPr>
      </w:pPr>
      <w:r w:rsidRPr="00B20DCC">
        <w:rPr>
          <w:rFonts w:asciiTheme="minorHAnsi" w:hAnsiTheme="minorHAnsi" w:cs="Calibri"/>
          <w:b/>
          <w:bCs/>
          <w:i/>
          <w:iCs/>
          <w:color w:val="auto"/>
        </w:rPr>
        <w:t xml:space="preserve">At this level parents will always be consulted before we contact another agency and their written consent gained before any action is taken. </w:t>
      </w:r>
    </w:p>
    <w:p w:rsidR="00F90864" w:rsidRPr="00B20DCC" w:rsidRDefault="00F90864" w:rsidP="00F90864">
      <w:pPr>
        <w:pStyle w:val="Default"/>
        <w:rPr>
          <w:rFonts w:asciiTheme="minorHAnsi" w:hAnsiTheme="minorHAnsi" w:cs="Calibri"/>
          <w:color w:val="auto"/>
        </w:rPr>
      </w:pPr>
    </w:p>
    <w:p w:rsidR="00F90864" w:rsidRPr="00B20DCC" w:rsidRDefault="00F90864" w:rsidP="00F90864">
      <w:pPr>
        <w:pStyle w:val="Default"/>
        <w:rPr>
          <w:rFonts w:asciiTheme="minorHAnsi" w:hAnsiTheme="minorHAnsi" w:cs="Calibri"/>
          <w:b/>
          <w:bCs/>
          <w:color w:val="auto"/>
        </w:rPr>
      </w:pPr>
      <w:r w:rsidRPr="00B20DCC">
        <w:rPr>
          <w:rFonts w:asciiTheme="minorHAnsi" w:hAnsiTheme="minorHAnsi" w:cs="Calibri"/>
          <w:b/>
          <w:bCs/>
          <w:color w:val="auto"/>
        </w:rPr>
        <w:t xml:space="preserve">Level 3 –children with complex needs </w:t>
      </w:r>
    </w:p>
    <w:p w:rsidR="00F90864" w:rsidRPr="00B20DCC" w:rsidRDefault="00F90864" w:rsidP="00F90864">
      <w:pPr>
        <w:pStyle w:val="Default"/>
        <w:rPr>
          <w:rFonts w:asciiTheme="minorHAnsi" w:hAnsiTheme="minorHAnsi" w:cs="Calibri"/>
          <w:color w:val="auto"/>
        </w:rPr>
      </w:pPr>
      <w:r w:rsidRPr="00B20DCC">
        <w:rPr>
          <w:rFonts w:asciiTheme="minorHAnsi" w:hAnsiTheme="minorHAnsi" w:cs="Calibri"/>
          <w:color w:val="auto"/>
        </w:rPr>
        <w:t xml:space="preserve">This level applies to those children identified as requiring targeted support. It is likely that for these children their needs and care are compromised. Only a small fraction of children will fall within this band. These children will be those who are vulnerable or experiencing the greatest level of adversity. </w:t>
      </w:r>
    </w:p>
    <w:p w:rsidR="00F90864" w:rsidRPr="00B20DCC" w:rsidRDefault="00F90864" w:rsidP="00F90864">
      <w:pPr>
        <w:pStyle w:val="Default"/>
        <w:rPr>
          <w:rFonts w:asciiTheme="minorHAnsi" w:hAnsiTheme="minorHAnsi" w:cs="Calibri"/>
          <w:color w:val="auto"/>
        </w:rPr>
      </w:pPr>
      <w:r w:rsidRPr="00B20DCC">
        <w:rPr>
          <w:rFonts w:asciiTheme="minorHAnsi" w:hAnsiTheme="minorHAnsi" w:cs="Calibri"/>
          <w:color w:val="auto"/>
        </w:rPr>
        <w:t xml:space="preserve">Children with additional needs: These children are potentially at risk of developing acute/ complex needs if they do not receive early targeted intervention. </w:t>
      </w:r>
    </w:p>
    <w:p w:rsidR="00F90864" w:rsidRPr="00B20DCC" w:rsidRDefault="00F90864" w:rsidP="00F90864">
      <w:pPr>
        <w:pStyle w:val="Default"/>
        <w:rPr>
          <w:rFonts w:asciiTheme="minorHAnsi" w:hAnsiTheme="minorHAnsi" w:cs="Calibri"/>
          <w:color w:val="auto"/>
        </w:rPr>
      </w:pPr>
      <w:r w:rsidRPr="00B20DCC">
        <w:rPr>
          <w:rFonts w:asciiTheme="minorHAnsi" w:hAnsiTheme="minorHAnsi" w:cs="Calibri"/>
          <w:color w:val="auto"/>
        </w:rPr>
        <w:t>Sometimes in discussion with parents and carers and through our observations and records we realise that a child and their family have a number of needs which are preventing a child from reaching his/her full potential. In this case we will discuss the situation with parents and carers and try to identify each area of concern so that a range of other agencies can come together to offer support to the family. With parental consent we will complete an Early Help assessment and contact Compass to help us identify and co-ordinate a range of other agencies. This multi-agency response will require a lead professional who may be a member of our staff.</w:t>
      </w:r>
    </w:p>
    <w:p w:rsidR="00F90864" w:rsidRPr="00B20DCC" w:rsidRDefault="00F90864" w:rsidP="00F90864">
      <w:pPr>
        <w:rPr>
          <w:rFonts w:asciiTheme="minorHAnsi" w:hAnsiTheme="minorHAnsi" w:cs="Calibri"/>
          <w:b/>
          <w:i/>
          <w:sz w:val="24"/>
          <w:szCs w:val="24"/>
        </w:rPr>
      </w:pPr>
      <w:r w:rsidRPr="00B20DCC">
        <w:rPr>
          <w:rFonts w:asciiTheme="minorHAnsi" w:hAnsiTheme="minorHAnsi" w:cs="Calibri"/>
          <w:b/>
          <w:i/>
          <w:sz w:val="24"/>
          <w:szCs w:val="24"/>
        </w:rPr>
        <w:t xml:space="preserve">At this level parents will always be consulted before we contact another agency and their written consent gained before any action is taken.  </w:t>
      </w:r>
    </w:p>
    <w:p w:rsidR="00F90864" w:rsidRPr="00B20DCC" w:rsidRDefault="00F90864" w:rsidP="00F90864">
      <w:pPr>
        <w:rPr>
          <w:rFonts w:asciiTheme="minorHAnsi" w:hAnsiTheme="minorHAnsi" w:cs="Calibri"/>
          <w:sz w:val="24"/>
          <w:szCs w:val="24"/>
        </w:rPr>
      </w:pPr>
      <w:r w:rsidRPr="00B20DCC">
        <w:rPr>
          <w:rFonts w:asciiTheme="minorHAnsi" w:hAnsiTheme="minorHAnsi" w:cs="Calibri"/>
          <w:sz w:val="24"/>
          <w:szCs w:val="24"/>
        </w:rPr>
        <w:t xml:space="preserve"> </w:t>
      </w:r>
    </w:p>
    <w:p w:rsidR="00F90864" w:rsidRPr="00B20DCC" w:rsidRDefault="00F90864" w:rsidP="00F90864">
      <w:pPr>
        <w:rPr>
          <w:rFonts w:asciiTheme="minorHAnsi" w:hAnsiTheme="minorHAnsi" w:cs="Calibri"/>
          <w:sz w:val="24"/>
          <w:szCs w:val="24"/>
        </w:rPr>
      </w:pPr>
      <w:r w:rsidRPr="00B20DCC">
        <w:rPr>
          <w:rFonts w:asciiTheme="minorHAnsi" w:hAnsiTheme="minorHAnsi" w:cs="Calibri"/>
          <w:sz w:val="24"/>
          <w:szCs w:val="24"/>
        </w:rPr>
        <w:t xml:space="preserve"> </w:t>
      </w:r>
    </w:p>
    <w:p w:rsidR="00F90864" w:rsidRPr="00B20DCC" w:rsidRDefault="00F90864" w:rsidP="00F90864">
      <w:pPr>
        <w:rPr>
          <w:rFonts w:asciiTheme="minorHAnsi" w:hAnsiTheme="minorHAnsi" w:cs="Calibri"/>
          <w:sz w:val="24"/>
          <w:szCs w:val="24"/>
        </w:rPr>
      </w:pPr>
      <w:r w:rsidRPr="00B20DCC">
        <w:rPr>
          <w:rFonts w:asciiTheme="minorHAnsi" w:hAnsiTheme="minorHAnsi" w:cs="Calibri"/>
          <w:b/>
          <w:sz w:val="24"/>
          <w:szCs w:val="24"/>
        </w:rPr>
        <w:lastRenderedPageBreak/>
        <w:t xml:space="preserve">Level 4 – children with acute specialist needs/ child protection </w:t>
      </w:r>
    </w:p>
    <w:p w:rsidR="00F90864" w:rsidRPr="00B20DCC" w:rsidRDefault="00F90864" w:rsidP="00F90864">
      <w:pPr>
        <w:rPr>
          <w:rFonts w:asciiTheme="minorHAnsi" w:hAnsiTheme="minorHAnsi" w:cs="Calibri"/>
          <w:sz w:val="24"/>
          <w:szCs w:val="24"/>
        </w:rPr>
      </w:pPr>
      <w:r w:rsidRPr="00B20DCC">
        <w:rPr>
          <w:rFonts w:asciiTheme="minorHAnsi" w:hAnsiTheme="minorHAnsi" w:cs="Calibri"/>
          <w:sz w:val="24"/>
          <w:szCs w:val="24"/>
        </w:rPr>
        <w:t xml:space="preserve">These are children whose needs and care at the present time are likely to be significantly compromised thereby requiring assessment under Section 47 or Section 17 of the Children Act 1989. These children may become subject to a child protection plan and need to be accommodated (taken into care) by Children’s Social Care either on a voluntary basis or by way of Court Order. Section 17- 1989 Children Act states a child shall be taken to be in need if: (a) He is unlikely to achieve or maintain, or to have the opportunity of achieving or maintaining, a reasonable standard of health or development without the provision for him of services by a local authority under this Part; (b) His health or development is likely to be significantly impaired, or further impaired, without the provision for him of such services; or (c) He is disabled. </w:t>
      </w:r>
    </w:p>
    <w:p w:rsidR="00F90864" w:rsidRPr="00B20DCC" w:rsidRDefault="00F90864" w:rsidP="00F90864">
      <w:pPr>
        <w:rPr>
          <w:rFonts w:asciiTheme="minorHAnsi" w:hAnsiTheme="minorHAnsi" w:cs="Calibri"/>
          <w:sz w:val="24"/>
          <w:szCs w:val="24"/>
        </w:rPr>
      </w:pPr>
      <w:r w:rsidRPr="00B20DCC">
        <w:rPr>
          <w:rFonts w:asciiTheme="minorHAnsi" w:hAnsiTheme="minorHAnsi" w:cs="Calibri"/>
          <w:sz w:val="24"/>
          <w:szCs w:val="24"/>
        </w:rPr>
        <w:t xml:space="preserve"> </w:t>
      </w:r>
    </w:p>
    <w:p w:rsidR="00F90864" w:rsidRPr="00B20DCC" w:rsidRDefault="00F90864" w:rsidP="00F90864">
      <w:pPr>
        <w:rPr>
          <w:rFonts w:asciiTheme="minorHAnsi" w:hAnsiTheme="minorHAnsi" w:cs="Calibri"/>
          <w:sz w:val="24"/>
          <w:szCs w:val="24"/>
        </w:rPr>
      </w:pPr>
      <w:r w:rsidRPr="00B20DCC">
        <w:rPr>
          <w:rFonts w:asciiTheme="minorHAnsi" w:hAnsiTheme="minorHAnsi" w:cs="Calibri"/>
          <w:b/>
          <w:i/>
          <w:sz w:val="24"/>
          <w:szCs w:val="24"/>
        </w:rPr>
        <w:t>Sometimes in discussion with parents and carers and through our observations and records we realise that a child is at risk of significant harm (see below) and we must take emergency action to ensure that a child is kept safe</w:t>
      </w:r>
      <w:r w:rsidRPr="00B20DCC">
        <w:rPr>
          <w:rFonts w:asciiTheme="minorHAnsi" w:hAnsiTheme="minorHAnsi" w:cs="Calibri"/>
          <w:sz w:val="24"/>
          <w:szCs w:val="24"/>
        </w:rPr>
        <w:t xml:space="preserve">. If the Designated Lead is unsure whether or not the concern meets this threshold he/she may discuss the case with an Early Help Social Worker.  There are no absolute criteria on which to rely when judging what constitutes significant harm. Sometimes a single violent episode may constitute significant harm but more often it is an accumulation of significant events, both acute and longstanding, which interrupt damage or change the child's development.  It may be:  </w:t>
      </w:r>
    </w:p>
    <w:p w:rsidR="00F90864" w:rsidRPr="00B20DCC" w:rsidRDefault="00F90864" w:rsidP="00F90864">
      <w:pPr>
        <w:pStyle w:val="ListParagraph"/>
        <w:numPr>
          <w:ilvl w:val="0"/>
          <w:numId w:val="26"/>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the child is at risk of serious harm from others or themselves and requires skilled risk assessment and protection;  </w:t>
      </w:r>
    </w:p>
    <w:p w:rsidR="00F90864" w:rsidRPr="00B20DCC" w:rsidRDefault="00F90864" w:rsidP="00F90864">
      <w:pPr>
        <w:pStyle w:val="ListParagraph"/>
        <w:numPr>
          <w:ilvl w:val="0"/>
          <w:numId w:val="26"/>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the child or young person is likely to put others at risk or harm, distress or loss and a response needs to take account of the individual’s interests and wellbeing of others;  </w:t>
      </w:r>
    </w:p>
    <w:p w:rsidR="00F90864" w:rsidRPr="00B20DCC" w:rsidRDefault="00F90864" w:rsidP="00F90864">
      <w:pPr>
        <w:numPr>
          <w:ilvl w:val="0"/>
          <w:numId w:val="26"/>
        </w:numPr>
        <w:suppressAutoHyphens w:val="0"/>
        <w:autoSpaceDN/>
        <w:spacing w:after="0" w:line="240" w:lineRule="auto"/>
        <w:textAlignment w:val="auto"/>
        <w:rPr>
          <w:rFonts w:asciiTheme="minorHAnsi" w:hAnsiTheme="minorHAnsi" w:cs="Calibri"/>
          <w:sz w:val="24"/>
          <w:szCs w:val="24"/>
        </w:rPr>
      </w:pPr>
      <w:r w:rsidRPr="00B20DCC">
        <w:rPr>
          <w:rFonts w:asciiTheme="minorHAnsi" w:hAnsiTheme="minorHAnsi" w:cs="Calibri"/>
          <w:sz w:val="24"/>
          <w:szCs w:val="24"/>
        </w:rPr>
        <w:t xml:space="preserve">the child’s circumstances, including their health, finances, living conditions or social situation, are likely to cause them or others serious harm, social exclusion or reduction of life chances;  </w:t>
      </w:r>
    </w:p>
    <w:p w:rsidR="00F90864" w:rsidRPr="00B20DCC" w:rsidRDefault="00F90864" w:rsidP="00F90864">
      <w:pPr>
        <w:pStyle w:val="ListParagraph"/>
        <w:numPr>
          <w:ilvl w:val="0"/>
          <w:numId w:val="26"/>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the situation requires assessment of, and intervention in unpredictable emotional, psychological, intra-family or social factors and responses;  </w:t>
      </w:r>
      <w:r w:rsidRPr="00B20DCC">
        <w:rPr>
          <w:rFonts w:asciiTheme="minorHAnsi" w:hAnsiTheme="minorHAnsi"/>
          <w:sz w:val="24"/>
          <w:szCs w:val="24"/>
        </w:rPr>
        <w:t></w:t>
      </w:r>
    </w:p>
    <w:p w:rsidR="00F90864" w:rsidRPr="00B20DCC" w:rsidRDefault="00F90864" w:rsidP="00F90864">
      <w:pPr>
        <w:pStyle w:val="ListParagraph"/>
        <w:numPr>
          <w:ilvl w:val="0"/>
          <w:numId w:val="26"/>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the circumstances are such that there are significant risks in both intervening and not intervening, when a fine judgement is required.</w:t>
      </w:r>
    </w:p>
    <w:p w:rsidR="00F90864" w:rsidRPr="00B20DCC" w:rsidRDefault="00F90864" w:rsidP="00F90864">
      <w:pPr>
        <w:pStyle w:val="ListParagraph"/>
        <w:spacing w:line="259" w:lineRule="auto"/>
        <w:ind w:left="780"/>
        <w:contextualSpacing/>
        <w:rPr>
          <w:rFonts w:asciiTheme="minorHAnsi" w:hAnsiTheme="minorHAnsi"/>
          <w:sz w:val="24"/>
          <w:szCs w:val="24"/>
        </w:rPr>
      </w:pPr>
      <w:r w:rsidRPr="00B20DCC">
        <w:rPr>
          <w:rFonts w:asciiTheme="minorHAnsi" w:hAnsiTheme="minorHAnsi"/>
          <w:sz w:val="24"/>
          <w:szCs w:val="24"/>
        </w:rPr>
        <w:t xml:space="preserve">  Careful analysis and interpretation of information will enable practitioners and families to:   </w:t>
      </w:r>
    </w:p>
    <w:p w:rsidR="00F90864" w:rsidRPr="00B20DCC" w:rsidRDefault="00F90864" w:rsidP="00F90864">
      <w:pPr>
        <w:pStyle w:val="ListParagraph"/>
        <w:numPr>
          <w:ilvl w:val="0"/>
          <w:numId w:val="26"/>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think about what is important and identify needs or difficulties; </w:t>
      </w:r>
    </w:p>
    <w:p w:rsidR="00F90864" w:rsidRPr="00B20DCC" w:rsidRDefault="00F90864" w:rsidP="00F90864">
      <w:pPr>
        <w:pStyle w:val="ListParagraph"/>
        <w:numPr>
          <w:ilvl w:val="0"/>
          <w:numId w:val="26"/>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explain why these have come about; </w:t>
      </w:r>
    </w:p>
    <w:p w:rsidR="00F90864" w:rsidRPr="00B20DCC" w:rsidRDefault="00F90864" w:rsidP="00F90864">
      <w:pPr>
        <w:pStyle w:val="ListParagraph"/>
        <w:numPr>
          <w:ilvl w:val="0"/>
          <w:numId w:val="26"/>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understand the impact of strengths and pressures on the child or young person; </w:t>
      </w:r>
      <w:r w:rsidRPr="00B20DCC">
        <w:rPr>
          <w:rFonts w:asciiTheme="minorHAnsi" w:hAnsiTheme="minorHAnsi"/>
          <w:sz w:val="24"/>
          <w:szCs w:val="24"/>
        </w:rPr>
        <w:t></w:t>
      </w:r>
    </w:p>
    <w:p w:rsidR="00F90864" w:rsidRPr="00B20DCC" w:rsidRDefault="00F90864" w:rsidP="00F90864">
      <w:pPr>
        <w:pStyle w:val="ListParagraph"/>
        <w:numPr>
          <w:ilvl w:val="0"/>
          <w:numId w:val="26"/>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reach agreement about what needs to be improved; </w:t>
      </w:r>
    </w:p>
    <w:p w:rsidR="00F90864" w:rsidRPr="00B20DCC" w:rsidRDefault="00F90864" w:rsidP="00F90864">
      <w:pPr>
        <w:pStyle w:val="ListParagraph"/>
        <w:numPr>
          <w:ilvl w:val="0"/>
          <w:numId w:val="26"/>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agree the priority issues, aims and goals in terms of improving the child’s wellbeing;  agree desired outcomes. </w:t>
      </w:r>
    </w:p>
    <w:p w:rsidR="00F90864" w:rsidRPr="00B20DCC" w:rsidRDefault="00F90864" w:rsidP="00F90864">
      <w:pPr>
        <w:rPr>
          <w:rFonts w:asciiTheme="minorHAnsi" w:hAnsiTheme="minorHAnsi" w:cs="Calibri"/>
          <w:sz w:val="24"/>
          <w:szCs w:val="24"/>
        </w:rPr>
      </w:pPr>
      <w:r w:rsidRPr="00B20DCC">
        <w:rPr>
          <w:rFonts w:asciiTheme="minorHAnsi" w:hAnsiTheme="minorHAnsi" w:cs="Calibri"/>
          <w:sz w:val="24"/>
          <w:szCs w:val="24"/>
        </w:rPr>
        <w:t xml:space="preserve"> </w:t>
      </w:r>
    </w:p>
    <w:p w:rsidR="00F90864" w:rsidRPr="00B20DCC" w:rsidRDefault="00F90864" w:rsidP="00F90864">
      <w:pPr>
        <w:rPr>
          <w:rFonts w:asciiTheme="minorHAnsi" w:hAnsiTheme="minorHAnsi" w:cs="Calibri"/>
          <w:sz w:val="24"/>
          <w:szCs w:val="24"/>
        </w:rPr>
      </w:pPr>
      <w:r w:rsidRPr="00B20DCC">
        <w:rPr>
          <w:rFonts w:asciiTheme="minorHAnsi" w:hAnsiTheme="minorHAnsi" w:cs="Calibri"/>
          <w:sz w:val="24"/>
          <w:szCs w:val="24"/>
        </w:rPr>
        <w:t xml:space="preserve">Consider: </w:t>
      </w:r>
    </w:p>
    <w:p w:rsidR="00F90864" w:rsidRPr="00B20DCC" w:rsidRDefault="00F90864" w:rsidP="00F90864">
      <w:pPr>
        <w:pStyle w:val="ListParagraph"/>
        <w:numPr>
          <w:ilvl w:val="0"/>
          <w:numId w:val="27"/>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What is the lived experience of the child? </w:t>
      </w:r>
    </w:p>
    <w:p w:rsidR="00F90864" w:rsidRPr="00B20DCC" w:rsidRDefault="00F90864" w:rsidP="00F90864">
      <w:pPr>
        <w:pStyle w:val="ListParagraph"/>
        <w:numPr>
          <w:ilvl w:val="0"/>
          <w:numId w:val="27"/>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When and how are the child’s needs not being met? </w:t>
      </w:r>
    </w:p>
    <w:p w:rsidR="00F90864" w:rsidRPr="00B20DCC" w:rsidRDefault="00F90864" w:rsidP="00F90864">
      <w:pPr>
        <w:pStyle w:val="ListParagraph"/>
        <w:numPr>
          <w:ilvl w:val="0"/>
          <w:numId w:val="27"/>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What are the effects on the child’s current development and long term effects?</w:t>
      </w:r>
    </w:p>
    <w:p w:rsidR="00F90864" w:rsidRPr="00B20DCC" w:rsidRDefault="00F90864" w:rsidP="00F90864">
      <w:pPr>
        <w:pStyle w:val="ListParagraph"/>
        <w:numPr>
          <w:ilvl w:val="0"/>
          <w:numId w:val="27"/>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What are the child’s needs, wishes and feelings regarding intervention and likely outcomes? </w:t>
      </w:r>
    </w:p>
    <w:p w:rsidR="00FA3ADE" w:rsidRPr="00B20DCC" w:rsidRDefault="00FA3ADE">
      <w:pPr>
        <w:spacing w:after="0"/>
        <w:ind w:left="427"/>
        <w:rPr>
          <w:rFonts w:asciiTheme="minorHAnsi" w:hAnsiTheme="minorHAnsi"/>
          <w:sz w:val="24"/>
          <w:szCs w:val="24"/>
        </w:rPr>
      </w:pPr>
    </w:p>
    <w:p w:rsidR="00F90864" w:rsidRPr="00B20DCC" w:rsidRDefault="00C82AC1" w:rsidP="00F90864">
      <w:pPr>
        <w:spacing w:after="0"/>
        <w:ind w:left="427"/>
        <w:rPr>
          <w:rFonts w:asciiTheme="minorHAnsi" w:eastAsia="Arial" w:hAnsiTheme="minorHAnsi" w:cs="Arial"/>
          <w:b/>
          <w:sz w:val="24"/>
          <w:szCs w:val="24"/>
        </w:rPr>
      </w:pPr>
      <w:r w:rsidRPr="00B20DCC">
        <w:rPr>
          <w:rFonts w:asciiTheme="minorHAnsi" w:eastAsia="Arial" w:hAnsiTheme="minorHAnsi" w:cs="Arial"/>
          <w:sz w:val="24"/>
          <w:szCs w:val="24"/>
        </w:rPr>
        <w:lastRenderedPageBreak/>
        <w:t xml:space="preserve"> </w:t>
      </w:r>
      <w:r w:rsidR="00F90864" w:rsidRPr="00B20DCC">
        <w:rPr>
          <w:rFonts w:asciiTheme="minorHAnsi" w:eastAsia="Arial" w:hAnsiTheme="minorHAnsi" w:cs="Arial"/>
          <w:b/>
          <w:sz w:val="24"/>
          <w:szCs w:val="24"/>
        </w:rPr>
        <w:t>(Taken from:  Multi-agency Guidance on Threshold Criteria to help support Children, Young People and their Families in Shropshire 2017) Shropshire Threshold Document (see Appendix K for Multi-agency referral form)</w:t>
      </w:r>
    </w:p>
    <w:p w:rsidR="00F90864" w:rsidRPr="00B20DCC" w:rsidRDefault="00F90864" w:rsidP="00F90864">
      <w:pPr>
        <w:spacing w:after="0"/>
        <w:ind w:left="427"/>
        <w:rPr>
          <w:rFonts w:asciiTheme="minorHAnsi" w:eastAsia="Arial" w:hAnsiTheme="minorHAnsi" w:cs="Arial"/>
          <w:sz w:val="24"/>
          <w:szCs w:val="24"/>
        </w:rPr>
      </w:pPr>
    </w:p>
    <w:p w:rsidR="00F90864" w:rsidRPr="00B20DCC" w:rsidRDefault="00F90864" w:rsidP="00F90864">
      <w:pPr>
        <w:spacing w:after="0"/>
        <w:ind w:left="427"/>
        <w:rPr>
          <w:rFonts w:asciiTheme="minorHAnsi" w:eastAsia="Arial" w:hAnsiTheme="minorHAnsi" w:cs="Arial"/>
          <w:b/>
          <w:sz w:val="24"/>
          <w:szCs w:val="24"/>
        </w:rPr>
      </w:pPr>
      <w:r w:rsidRPr="00B20DCC">
        <w:rPr>
          <w:rFonts w:asciiTheme="minorHAnsi" w:eastAsia="Arial" w:hAnsiTheme="minorHAnsi" w:cs="Arial"/>
          <w:b/>
          <w:sz w:val="24"/>
          <w:szCs w:val="24"/>
        </w:rPr>
        <w:t>Partnership with families</w:t>
      </w:r>
    </w:p>
    <w:p w:rsidR="00F90864" w:rsidRPr="00B20DCC" w:rsidRDefault="00D44531" w:rsidP="00F90864">
      <w:pPr>
        <w:spacing w:after="0"/>
        <w:ind w:left="427"/>
        <w:rPr>
          <w:rFonts w:asciiTheme="minorHAnsi" w:eastAsia="Arial" w:hAnsiTheme="minorHAnsi" w:cs="Arial"/>
          <w:sz w:val="24"/>
          <w:szCs w:val="24"/>
        </w:rPr>
      </w:pPr>
      <w:r>
        <w:rPr>
          <w:rFonts w:asciiTheme="minorHAnsi" w:eastAsia="Arial" w:hAnsiTheme="minorHAnsi" w:cs="Arial"/>
          <w:sz w:val="24"/>
          <w:szCs w:val="24"/>
        </w:rPr>
        <w:t xml:space="preserve"> T</w:t>
      </w:r>
      <w:r w:rsidR="00F90864" w:rsidRPr="00B20DCC">
        <w:rPr>
          <w:rFonts w:asciiTheme="minorHAnsi" w:eastAsia="Arial" w:hAnsiTheme="minorHAnsi" w:cs="Arial"/>
          <w:sz w:val="24"/>
          <w:szCs w:val="24"/>
        </w:rPr>
        <w:t>his policy is made available to all parents prior to their child joining our school/setting as well as details of the complaints procedure</w:t>
      </w:r>
      <w:r>
        <w:rPr>
          <w:rFonts w:asciiTheme="minorHAnsi" w:eastAsia="Arial" w:hAnsiTheme="minorHAnsi" w:cs="Arial"/>
          <w:sz w:val="24"/>
          <w:szCs w:val="24"/>
        </w:rPr>
        <w:t xml:space="preserve"> by directing them to our website in the information provided</w:t>
      </w:r>
      <w:r w:rsidR="00F90864" w:rsidRPr="00B20DCC">
        <w:rPr>
          <w:rFonts w:asciiTheme="minorHAnsi" w:eastAsia="Arial" w:hAnsiTheme="minorHAnsi" w:cs="Arial"/>
          <w:sz w:val="24"/>
          <w:szCs w:val="24"/>
        </w:rPr>
        <w:t xml:space="preserve">. In general, any concerns will be discussed with parents and we will offer support.  All conversations, whatever the outcome, should be recorded appropriately in order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in order to inform the on-going planning and reviewing.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Practitioners working with families at a Universal, Early Help or Targeted level will need to get the consent of the family before any information is held or shared with other agencies. If the practitioner does not gain the family’s consent and in future has ongoing concerns, they should consider contacting Compass for advice and guidance.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With the exception of child protection matters, referrals to Compass cannot be accepted without parents having been consulted first.  Consent is not required for child protection referrals where it is suspected that a child may be suffering or be at risk of suffering significant harm; however, the referring practitioner, would need to inform parents or carers that you are making a referral, unless to do so may:  </w:t>
      </w:r>
    </w:p>
    <w:p w:rsidR="00F90864" w:rsidRPr="00B20DCC" w:rsidRDefault="00F90864" w:rsidP="00F90864">
      <w:pPr>
        <w:numPr>
          <w:ilvl w:val="0"/>
          <w:numId w:val="28"/>
        </w:numPr>
        <w:spacing w:after="0"/>
        <w:rPr>
          <w:rFonts w:asciiTheme="minorHAnsi" w:eastAsia="Arial" w:hAnsiTheme="minorHAnsi" w:cs="Arial"/>
          <w:sz w:val="24"/>
          <w:szCs w:val="24"/>
        </w:rPr>
      </w:pPr>
      <w:r w:rsidRPr="00B20DCC">
        <w:rPr>
          <w:rFonts w:asciiTheme="minorHAnsi" w:eastAsia="Arial" w:hAnsiTheme="minorHAnsi" w:cs="Arial"/>
          <w:sz w:val="24"/>
          <w:szCs w:val="24"/>
        </w:rPr>
        <w:t xml:space="preserve">Place the child at increased risk of Significant Harm; or  </w:t>
      </w:r>
    </w:p>
    <w:p w:rsidR="00F90864" w:rsidRPr="00B20DCC" w:rsidRDefault="00F90864" w:rsidP="00F90864">
      <w:pPr>
        <w:numPr>
          <w:ilvl w:val="0"/>
          <w:numId w:val="28"/>
        </w:numPr>
        <w:spacing w:after="0"/>
        <w:rPr>
          <w:rFonts w:asciiTheme="minorHAnsi" w:eastAsia="Arial" w:hAnsiTheme="minorHAnsi" w:cs="Arial"/>
          <w:sz w:val="24"/>
          <w:szCs w:val="24"/>
        </w:rPr>
      </w:pPr>
      <w:r w:rsidRPr="00B20DCC">
        <w:rPr>
          <w:rFonts w:asciiTheme="minorHAnsi" w:eastAsia="Arial" w:hAnsiTheme="minorHAnsi" w:cs="Arial"/>
          <w:sz w:val="24"/>
          <w:szCs w:val="24"/>
        </w:rPr>
        <w:t xml:space="preserve"> Place any other person at risk of injury; or  </w:t>
      </w:r>
    </w:p>
    <w:p w:rsidR="00F90864" w:rsidRPr="00B20DCC" w:rsidRDefault="00F90864" w:rsidP="00F90864">
      <w:pPr>
        <w:numPr>
          <w:ilvl w:val="0"/>
          <w:numId w:val="28"/>
        </w:numPr>
        <w:spacing w:after="0"/>
        <w:rPr>
          <w:rFonts w:asciiTheme="minorHAnsi" w:eastAsia="Arial" w:hAnsiTheme="minorHAnsi" w:cs="Arial"/>
          <w:sz w:val="24"/>
          <w:szCs w:val="24"/>
        </w:rPr>
      </w:pPr>
      <w:r w:rsidRPr="00B20DCC">
        <w:rPr>
          <w:rFonts w:asciiTheme="minorHAnsi" w:eastAsia="Arial" w:hAnsiTheme="minorHAnsi" w:cs="Arial"/>
          <w:sz w:val="24"/>
          <w:szCs w:val="24"/>
        </w:rPr>
        <w:t xml:space="preserve"> Obstruct or interfere with any potential Police investigation; or  </w:t>
      </w:r>
    </w:p>
    <w:p w:rsidR="00F90864" w:rsidRPr="00B20DCC" w:rsidRDefault="00F90864" w:rsidP="00F90864">
      <w:pPr>
        <w:numPr>
          <w:ilvl w:val="0"/>
          <w:numId w:val="28"/>
        </w:numPr>
        <w:spacing w:after="0"/>
        <w:rPr>
          <w:rFonts w:asciiTheme="minorHAnsi" w:eastAsia="Arial" w:hAnsiTheme="minorHAnsi" w:cs="Arial"/>
          <w:sz w:val="24"/>
          <w:szCs w:val="24"/>
        </w:rPr>
      </w:pPr>
      <w:r w:rsidRPr="00B20DCC">
        <w:rPr>
          <w:rFonts w:asciiTheme="minorHAnsi" w:eastAsia="Arial" w:hAnsiTheme="minorHAnsi" w:cs="Arial"/>
          <w:sz w:val="24"/>
          <w:szCs w:val="24"/>
        </w:rPr>
        <w:t xml:space="preserve"> Lead to unjustified delay in making enquiries about allegations of significant harm.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The child’s interest must be the overriding consideration in making such decisions. Decisions should be recorded.</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If consent is withheld by the parent:  </w:t>
      </w:r>
    </w:p>
    <w:p w:rsidR="00F90864" w:rsidRPr="00B20DCC" w:rsidRDefault="00F90864" w:rsidP="00F90864">
      <w:pPr>
        <w:numPr>
          <w:ilvl w:val="0"/>
          <w:numId w:val="29"/>
        </w:numPr>
        <w:spacing w:after="0"/>
        <w:rPr>
          <w:rFonts w:asciiTheme="minorHAnsi" w:eastAsia="Arial" w:hAnsiTheme="minorHAnsi" w:cs="Arial"/>
          <w:sz w:val="24"/>
          <w:szCs w:val="24"/>
        </w:rPr>
      </w:pPr>
      <w:r w:rsidRPr="00B20DCC">
        <w:rPr>
          <w:rFonts w:asciiTheme="minorHAnsi" w:eastAsia="Arial" w:hAnsiTheme="minorHAnsi" w:cs="Arial"/>
          <w:sz w:val="24"/>
          <w:szCs w:val="24"/>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rsidR="00F90864" w:rsidRPr="00B20DCC" w:rsidRDefault="00F90864" w:rsidP="00F90864">
      <w:pPr>
        <w:numPr>
          <w:ilvl w:val="0"/>
          <w:numId w:val="29"/>
        </w:numPr>
        <w:spacing w:after="0"/>
        <w:rPr>
          <w:rFonts w:asciiTheme="minorHAnsi" w:eastAsia="Arial" w:hAnsiTheme="minorHAnsi" w:cs="Arial"/>
          <w:sz w:val="24"/>
          <w:szCs w:val="24"/>
        </w:rPr>
      </w:pPr>
      <w:r w:rsidRPr="00B20DCC">
        <w:rPr>
          <w:rFonts w:asciiTheme="minorHAnsi" w:eastAsia="Arial" w:hAnsiTheme="minorHAnsi" w:cs="Arial"/>
          <w:sz w:val="24"/>
          <w:szCs w:val="24"/>
        </w:rPr>
        <w:t xml:space="preserve">For another agency familiar with the child and family to make the approach about information sharing to the family.  </w:t>
      </w:r>
    </w:p>
    <w:p w:rsidR="00F90864" w:rsidRPr="00B20DCC" w:rsidRDefault="00F90864" w:rsidP="00F90864">
      <w:pPr>
        <w:numPr>
          <w:ilvl w:val="0"/>
          <w:numId w:val="29"/>
        </w:numPr>
        <w:spacing w:after="0"/>
        <w:rPr>
          <w:rFonts w:asciiTheme="minorHAnsi" w:eastAsia="Arial" w:hAnsiTheme="minorHAnsi" w:cs="Arial"/>
          <w:sz w:val="24"/>
          <w:szCs w:val="24"/>
        </w:rPr>
      </w:pPr>
      <w:r w:rsidRPr="00B20DCC">
        <w:rPr>
          <w:rFonts w:asciiTheme="minorHAnsi" w:eastAsia="Arial" w:hAnsiTheme="minorHAnsi" w:cs="Arial"/>
          <w:sz w:val="24"/>
          <w:szCs w:val="24"/>
        </w:rPr>
        <w:t xml:space="preserve"> No assessment should take place. The rational for this decision will be recorded on the concerns form.  </w:t>
      </w:r>
    </w:p>
    <w:p w:rsidR="00F90864" w:rsidRPr="00B20DCC" w:rsidRDefault="00F90864" w:rsidP="00F90864">
      <w:pPr>
        <w:numPr>
          <w:ilvl w:val="0"/>
          <w:numId w:val="29"/>
        </w:numPr>
        <w:spacing w:after="0"/>
        <w:rPr>
          <w:rFonts w:asciiTheme="minorHAnsi" w:eastAsia="Arial" w:hAnsiTheme="minorHAnsi" w:cs="Arial"/>
          <w:sz w:val="24"/>
          <w:szCs w:val="24"/>
        </w:rPr>
      </w:pPr>
      <w:r w:rsidRPr="00B20DCC">
        <w:rPr>
          <w:rFonts w:asciiTheme="minorHAnsi" w:eastAsia="Arial" w:hAnsiTheme="minorHAnsi" w:cs="Arial"/>
          <w:sz w:val="24"/>
          <w:szCs w:val="24"/>
        </w:rPr>
        <w:t xml:space="preserve"> 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b/>
          <w:sz w:val="24"/>
          <w:szCs w:val="24"/>
          <w:u w:val="single"/>
        </w:rPr>
      </w:pPr>
      <w:r w:rsidRPr="00B20DCC">
        <w:rPr>
          <w:rFonts w:asciiTheme="minorHAnsi" w:eastAsia="Arial" w:hAnsiTheme="minorHAnsi" w:cs="Arial"/>
          <w:b/>
          <w:sz w:val="24"/>
          <w:szCs w:val="24"/>
          <w:u w:val="single"/>
        </w:rPr>
        <w:t xml:space="preserve">If a child has actually been injured or is in imminent danger of being injured then we will contact the emergency services, medical or police, immediately on 999.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lastRenderedPageBreak/>
        <w:t xml:space="preserve">When making a level 4 referral to Compass we will ensure we have a record of all details required detailed on a </w:t>
      </w:r>
      <w:r w:rsidRPr="00B20DCC">
        <w:rPr>
          <w:rFonts w:asciiTheme="minorHAnsi" w:eastAsia="Arial" w:hAnsiTheme="minorHAnsi" w:cs="Arial"/>
          <w:sz w:val="24"/>
          <w:szCs w:val="24"/>
          <w:u w:val="single"/>
        </w:rPr>
        <w:t>Shropshire Multi-Agency Referral Form</w:t>
      </w:r>
      <w:r w:rsidRPr="00B20DCC">
        <w:rPr>
          <w:rFonts w:asciiTheme="minorHAnsi" w:eastAsia="Arial" w:hAnsiTheme="minorHAnsi" w:cs="Arial"/>
          <w:sz w:val="24"/>
          <w:szCs w:val="24"/>
        </w:rPr>
        <w:t xml:space="preserve"> </w:t>
      </w:r>
      <w:r w:rsidR="00D44531">
        <w:rPr>
          <w:rFonts w:asciiTheme="minorHAnsi" w:eastAsia="Arial" w:hAnsiTheme="minorHAnsi" w:cs="Arial"/>
          <w:sz w:val="24"/>
          <w:szCs w:val="24"/>
        </w:rPr>
        <w:t>(MARF)</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b/>
          <w:sz w:val="24"/>
          <w:szCs w:val="24"/>
          <w:u w:val="single"/>
        </w:rPr>
      </w:pPr>
      <w:r w:rsidRPr="00B20DCC">
        <w:rPr>
          <w:rFonts w:asciiTheme="minorHAnsi" w:eastAsia="Arial" w:hAnsiTheme="minorHAnsi" w:cs="Arial"/>
          <w:b/>
          <w:sz w:val="24"/>
          <w:szCs w:val="24"/>
          <w:u w:val="single"/>
        </w:rPr>
        <w:t xml:space="preserve">Specific legal duties to report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New legislation has recognised and criminalised the following types of abuse and placed duties on education settings to report offences to the authorities: </w:t>
      </w:r>
    </w:p>
    <w:p w:rsidR="00F90864" w:rsidRPr="00B20DCC" w:rsidRDefault="00F90864" w:rsidP="00F90864">
      <w:pPr>
        <w:spacing w:after="0"/>
        <w:ind w:left="427"/>
        <w:rPr>
          <w:rFonts w:asciiTheme="minorHAnsi" w:eastAsia="Arial" w:hAnsiTheme="minorHAnsi" w:cs="Arial"/>
          <w:sz w:val="24"/>
          <w:szCs w:val="24"/>
        </w:rPr>
      </w:pPr>
    </w:p>
    <w:p w:rsidR="00F90864" w:rsidRPr="00B20DCC" w:rsidRDefault="00F90864" w:rsidP="00F90864">
      <w:pPr>
        <w:numPr>
          <w:ilvl w:val="0"/>
          <w:numId w:val="30"/>
        </w:numPr>
        <w:spacing w:after="0"/>
        <w:rPr>
          <w:rFonts w:asciiTheme="minorHAnsi" w:eastAsia="Arial" w:hAnsiTheme="minorHAnsi" w:cs="Arial"/>
          <w:sz w:val="24"/>
          <w:szCs w:val="24"/>
        </w:rPr>
      </w:pPr>
      <w:r w:rsidRPr="00B20DCC">
        <w:rPr>
          <w:rFonts w:asciiTheme="minorHAnsi" w:eastAsia="Arial" w:hAnsiTheme="minorHAnsi" w:cs="Arial"/>
          <w:b/>
          <w:sz w:val="24"/>
          <w:szCs w:val="24"/>
        </w:rPr>
        <w:t>Radicalisation and the Prevent Duty</w:t>
      </w: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The government set out its definition of British values in the 2015 Prevent Strategy – this promotes the values of: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democracy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the rule of law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individual liberty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mutual respect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tolerance of those of different faiths and beliefs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If a member of staff has a concern about a particular pupil/s they should follow the school’s/settings normal safeguarding procedures, including discussing with the school’s/settings designated safeguarding lead as set out in the Child Protection/safeguarding policy.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The designated lead should contact West Mercia Prevent Team: </w:t>
      </w:r>
    </w:p>
    <w:p w:rsidR="00F90864" w:rsidRPr="00B20DCC" w:rsidRDefault="00F90864" w:rsidP="00F90864">
      <w:pPr>
        <w:spacing w:after="0"/>
        <w:ind w:left="427"/>
        <w:rPr>
          <w:rFonts w:asciiTheme="minorHAnsi" w:eastAsia="Arial" w:hAnsiTheme="minorHAnsi" w:cs="Arial"/>
          <w:sz w:val="24"/>
          <w:szCs w:val="24"/>
        </w:rPr>
      </w:pP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Detective Sergeant Stuart Clark, 01386 591835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PC Manjit Sidhu, 01386 591815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The Prevent Team email is: prevent@warwickshireandwestmercia.pnn.police.uk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numPr>
          <w:ilvl w:val="0"/>
          <w:numId w:val="30"/>
        </w:numPr>
        <w:spacing w:after="0"/>
        <w:rPr>
          <w:rFonts w:asciiTheme="minorHAnsi" w:eastAsia="Arial" w:hAnsiTheme="minorHAnsi" w:cs="Arial"/>
          <w:sz w:val="24"/>
          <w:szCs w:val="24"/>
        </w:rPr>
      </w:pPr>
      <w:r w:rsidRPr="00B20DCC">
        <w:rPr>
          <w:rFonts w:asciiTheme="minorHAnsi" w:eastAsia="Arial" w:hAnsiTheme="minorHAnsi" w:cs="Arial"/>
          <w:b/>
          <w:sz w:val="24"/>
          <w:szCs w:val="24"/>
        </w:rPr>
        <w:t>Female Genital Mutilation (FGM)</w:t>
      </w: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If we become aware of any cases where girls are at risk </w:t>
      </w:r>
      <w:r w:rsidR="00D44531">
        <w:rPr>
          <w:rFonts w:asciiTheme="minorHAnsi" w:eastAsia="Arial" w:hAnsiTheme="minorHAnsi" w:cs="Arial"/>
          <w:sz w:val="24"/>
          <w:szCs w:val="24"/>
        </w:rPr>
        <w:t xml:space="preserve">of FGM or have actually been </w:t>
      </w:r>
      <w:r w:rsidRPr="00B20DCC">
        <w:rPr>
          <w:rFonts w:asciiTheme="minorHAnsi" w:eastAsia="Arial" w:hAnsiTheme="minorHAnsi" w:cs="Arial"/>
          <w:sz w:val="24"/>
          <w:szCs w:val="24"/>
        </w:rPr>
        <w:t>harmed, I/we will contact the Police immediately and follow up with a referral to Compass to ensure that I am/we are meeting our reporting duties.</w:t>
      </w:r>
    </w:p>
    <w:p w:rsidR="00F90864" w:rsidRPr="00B20DCC" w:rsidRDefault="00F90864" w:rsidP="00F90864">
      <w:pPr>
        <w:spacing w:after="0"/>
        <w:ind w:left="427"/>
        <w:rPr>
          <w:rFonts w:asciiTheme="minorHAnsi" w:eastAsia="Arial" w:hAnsiTheme="minorHAnsi" w:cs="Arial"/>
          <w:sz w:val="24"/>
          <w:szCs w:val="24"/>
          <w:u w:val="single"/>
        </w:rPr>
      </w:pPr>
      <w:r w:rsidRPr="00B20DCC">
        <w:rPr>
          <w:rFonts w:asciiTheme="minorHAnsi" w:eastAsia="Arial" w:hAnsiTheme="minorHAnsi" w:cs="Arial"/>
          <w:sz w:val="24"/>
          <w:szCs w:val="24"/>
        </w:rPr>
        <w:t xml:space="preserve">             Please refer to </w:t>
      </w:r>
      <w:hyperlink r:id="rId8" w:history="1">
        <w:r w:rsidR="00B20DCC" w:rsidRPr="00D702A0">
          <w:rPr>
            <w:rStyle w:val="Hyperlink"/>
            <w:rFonts w:asciiTheme="minorHAnsi" w:eastAsia="Arial" w:hAnsiTheme="minorHAnsi" w:cs="Arial"/>
            <w:sz w:val="24"/>
            <w:szCs w:val="24"/>
          </w:rPr>
          <w:t>https://www.gov.uk/government/publications/female-genital-                                  mutilation-leaflet</w:t>
        </w:r>
      </w:hyperlink>
    </w:p>
    <w:p w:rsidR="00F90864" w:rsidRPr="00B20DCC" w:rsidRDefault="00F90864" w:rsidP="00F90864">
      <w:pPr>
        <w:spacing w:after="0"/>
        <w:ind w:left="427"/>
        <w:rPr>
          <w:rFonts w:asciiTheme="minorHAnsi" w:eastAsia="Arial" w:hAnsiTheme="minorHAnsi" w:cs="Arial"/>
          <w:sz w:val="24"/>
          <w:szCs w:val="24"/>
        </w:rPr>
      </w:pP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b/>
          <w:sz w:val="24"/>
          <w:szCs w:val="24"/>
        </w:rPr>
        <w:t xml:space="preserve">             We may not seek parental consent if this may put the girl at increased risk</w:t>
      </w: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Pr="00B20DCC" w:rsidRDefault="00F90864" w:rsidP="00F90864">
      <w:pPr>
        <w:numPr>
          <w:ilvl w:val="0"/>
          <w:numId w:val="30"/>
        </w:numPr>
        <w:spacing w:after="0"/>
        <w:rPr>
          <w:rFonts w:asciiTheme="minorHAnsi" w:eastAsia="Arial" w:hAnsiTheme="minorHAnsi" w:cs="Arial"/>
          <w:sz w:val="24"/>
          <w:szCs w:val="24"/>
        </w:rPr>
      </w:pPr>
      <w:r w:rsidRPr="00B20DCC">
        <w:rPr>
          <w:rFonts w:asciiTheme="minorHAnsi" w:eastAsia="Arial" w:hAnsiTheme="minorHAnsi" w:cs="Arial"/>
          <w:b/>
          <w:sz w:val="24"/>
          <w:szCs w:val="24"/>
        </w:rPr>
        <w:t>Domestic abuse and honour based violence</w:t>
      </w: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Children living in households where there is domestic abuse which could be coercion or violence, including honour based violence, could be at significant risk of harm.  We will seek support for victims and their children through Compass.</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r w:rsidRPr="00B20DCC">
        <w:rPr>
          <w:rFonts w:asciiTheme="minorHAnsi" w:eastAsia="Arial" w:hAnsiTheme="minorHAnsi" w:cs="Arial"/>
          <w:b/>
          <w:sz w:val="24"/>
          <w:szCs w:val="24"/>
        </w:rPr>
        <w:t>Depending on the level of risk, I/we may or may not consult parents before contacting Compass</w:t>
      </w:r>
      <w:r w:rsidRPr="00B20DCC">
        <w:rPr>
          <w:rFonts w:asciiTheme="minorHAnsi" w:eastAsia="Arial" w:hAnsiTheme="minorHAnsi" w:cs="Arial"/>
          <w:sz w:val="24"/>
          <w:szCs w:val="24"/>
        </w:rPr>
        <w:t xml:space="preserve">. </w:t>
      </w:r>
    </w:p>
    <w:p w:rsidR="00F90864" w:rsidRPr="00B20DCC"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F90864" w:rsidRDefault="00F90864" w:rsidP="00F90864">
      <w:pPr>
        <w:spacing w:after="0"/>
        <w:ind w:left="427"/>
        <w:rPr>
          <w:rFonts w:asciiTheme="minorHAnsi" w:eastAsia="Arial" w:hAnsiTheme="minorHAnsi" w:cs="Arial"/>
          <w:sz w:val="24"/>
          <w:szCs w:val="24"/>
        </w:rPr>
      </w:pPr>
      <w:r w:rsidRPr="00B20DCC">
        <w:rPr>
          <w:rFonts w:asciiTheme="minorHAnsi" w:eastAsia="Arial" w:hAnsiTheme="minorHAnsi" w:cs="Arial"/>
          <w:sz w:val="24"/>
          <w:szCs w:val="24"/>
        </w:rPr>
        <w:t xml:space="preserve"> </w:t>
      </w:r>
    </w:p>
    <w:p w:rsidR="00D44531" w:rsidRDefault="00D44531" w:rsidP="00F90864">
      <w:pPr>
        <w:spacing w:after="0"/>
        <w:ind w:left="427"/>
        <w:rPr>
          <w:rFonts w:asciiTheme="minorHAnsi" w:eastAsia="Arial" w:hAnsiTheme="minorHAnsi" w:cs="Arial"/>
          <w:sz w:val="24"/>
          <w:szCs w:val="24"/>
        </w:rPr>
      </w:pPr>
    </w:p>
    <w:p w:rsidR="00D44531" w:rsidRPr="00B20DCC" w:rsidRDefault="00D44531" w:rsidP="00F90864">
      <w:pPr>
        <w:spacing w:after="0"/>
        <w:ind w:left="427"/>
        <w:rPr>
          <w:rFonts w:asciiTheme="minorHAnsi" w:eastAsia="Arial" w:hAnsiTheme="minorHAnsi" w:cs="Arial"/>
          <w:sz w:val="24"/>
          <w:szCs w:val="24"/>
        </w:rPr>
      </w:pPr>
    </w:p>
    <w:p w:rsidR="00F90864" w:rsidRPr="00B20DCC" w:rsidRDefault="00F90864" w:rsidP="00F90864">
      <w:pPr>
        <w:spacing w:after="0"/>
        <w:ind w:left="427"/>
        <w:rPr>
          <w:rFonts w:asciiTheme="minorHAnsi" w:eastAsia="Arial" w:hAnsiTheme="minorHAnsi" w:cs="Arial"/>
          <w:b/>
          <w:sz w:val="24"/>
          <w:szCs w:val="24"/>
          <w:u w:val="single"/>
        </w:rPr>
      </w:pPr>
      <w:r w:rsidRPr="00B20DCC">
        <w:rPr>
          <w:rFonts w:asciiTheme="minorHAnsi" w:eastAsia="Arial" w:hAnsiTheme="minorHAnsi" w:cs="Arial"/>
          <w:b/>
          <w:sz w:val="24"/>
          <w:szCs w:val="24"/>
          <w:u w:val="single"/>
        </w:rPr>
        <w:lastRenderedPageBreak/>
        <w:t xml:space="preserve">Specific safeguarding issues </w:t>
      </w:r>
    </w:p>
    <w:p w:rsidR="00A3431A" w:rsidRPr="00B20DCC" w:rsidRDefault="00F90864" w:rsidP="00A3431A">
      <w:pPr>
        <w:pStyle w:val="ListParagraph"/>
        <w:ind w:left="780"/>
        <w:rPr>
          <w:rFonts w:asciiTheme="minorHAnsi" w:hAnsiTheme="minorHAnsi"/>
          <w:b/>
          <w:sz w:val="24"/>
          <w:szCs w:val="24"/>
        </w:rPr>
      </w:pPr>
      <w:r w:rsidRPr="00B20DCC">
        <w:rPr>
          <w:rFonts w:asciiTheme="minorHAnsi" w:eastAsia="Arial" w:hAnsiTheme="minorHAnsi" w:cs="Arial"/>
          <w:sz w:val="24"/>
          <w:szCs w:val="24"/>
        </w:rPr>
        <w:t>To ensure that our children and young people are protected from harm, we need to understand what types of behaviour const</w:t>
      </w:r>
      <w:r w:rsidR="00A3431A" w:rsidRPr="00B20DCC">
        <w:rPr>
          <w:rFonts w:asciiTheme="minorHAnsi" w:eastAsia="Arial" w:hAnsiTheme="minorHAnsi" w:cs="Arial"/>
          <w:sz w:val="24"/>
          <w:szCs w:val="24"/>
        </w:rPr>
        <w:t xml:space="preserve">itute abuse and neglect.  Staff </w:t>
      </w:r>
      <w:r w:rsidRPr="00B20DCC">
        <w:rPr>
          <w:rFonts w:asciiTheme="minorHAnsi" w:eastAsia="Arial" w:hAnsiTheme="minorHAnsi" w:cs="Arial"/>
          <w:sz w:val="24"/>
          <w:szCs w:val="24"/>
        </w:rPr>
        <w:t>are made aware</w:t>
      </w:r>
      <w:r w:rsidR="00A3431A" w:rsidRPr="00B20DCC">
        <w:rPr>
          <w:rFonts w:asciiTheme="minorHAnsi" w:eastAsia="Arial" w:hAnsiTheme="minorHAnsi" w:cs="Arial"/>
          <w:sz w:val="24"/>
          <w:szCs w:val="24"/>
        </w:rPr>
        <w:t xml:space="preserve"> </w:t>
      </w:r>
      <w:r w:rsidR="00A3431A" w:rsidRPr="00B20DCC">
        <w:rPr>
          <w:rFonts w:asciiTheme="minorHAnsi" w:hAnsiTheme="minorHAnsi"/>
          <w:sz w:val="24"/>
          <w:szCs w:val="24"/>
        </w:rPr>
        <w:t xml:space="preserve">of specific safeguarding issues (listed below) through child protection training, reading up to date guidance such as Keeping Children Safe in Education July 2016, Statutory Framework for the Early Years Foundation Stage stated in Section 3 – The Safeguarding and Welfare Requirements and accessing SSCB procedures at </w:t>
      </w:r>
      <w:r w:rsidR="00A3431A" w:rsidRPr="00B20DCC">
        <w:rPr>
          <w:rFonts w:asciiTheme="minorHAnsi" w:hAnsiTheme="minorHAnsi"/>
          <w:b/>
          <w:sz w:val="24"/>
          <w:szCs w:val="24"/>
        </w:rPr>
        <w:t xml:space="preserve">http://www.safeguardingshropshireschildren.org.uk   </w:t>
      </w:r>
    </w:p>
    <w:p w:rsidR="00A3431A" w:rsidRPr="00B20DCC" w:rsidRDefault="00A3431A" w:rsidP="00B20DCC">
      <w:pPr>
        <w:rPr>
          <w:rFonts w:asciiTheme="minorHAnsi" w:hAnsiTheme="minorHAnsi"/>
          <w:sz w:val="24"/>
          <w:szCs w:val="24"/>
        </w:rPr>
      </w:pPr>
      <w:r w:rsidRPr="00B20DCC">
        <w:rPr>
          <w:rFonts w:asciiTheme="minorHAnsi" w:hAnsiTheme="minorHAnsi"/>
          <w:sz w:val="24"/>
          <w:szCs w:val="24"/>
        </w:rPr>
        <w:t>Schools and settings are to ensure that the DSL is continually update</w:t>
      </w:r>
      <w:r w:rsidR="00B20DCC">
        <w:rPr>
          <w:rFonts w:asciiTheme="minorHAnsi" w:hAnsiTheme="minorHAnsi"/>
          <w:sz w:val="24"/>
          <w:szCs w:val="24"/>
        </w:rPr>
        <w:t xml:space="preserve">d in all areas below. They must </w:t>
      </w:r>
      <w:r w:rsidRPr="00B20DCC">
        <w:rPr>
          <w:rFonts w:asciiTheme="minorHAnsi" w:hAnsiTheme="minorHAnsi"/>
          <w:sz w:val="24"/>
          <w:szCs w:val="24"/>
        </w:rPr>
        <w:t xml:space="preserve">be </w:t>
      </w:r>
      <w:r w:rsidR="00B20DCC">
        <w:rPr>
          <w:rFonts w:asciiTheme="minorHAnsi" w:hAnsiTheme="minorHAnsi"/>
          <w:sz w:val="24"/>
          <w:szCs w:val="24"/>
        </w:rPr>
        <w:t xml:space="preserve">     </w:t>
      </w:r>
      <w:r w:rsidRPr="00B20DCC">
        <w:rPr>
          <w:rFonts w:asciiTheme="minorHAnsi" w:hAnsiTheme="minorHAnsi"/>
          <w:sz w:val="24"/>
          <w:szCs w:val="24"/>
        </w:rPr>
        <w:t xml:space="preserve">familiar with the referral pathways and specific toolkits and guidance available on the SSCB website. </w:t>
      </w:r>
    </w:p>
    <w:p w:rsidR="00A3431A" w:rsidRPr="00B20DCC" w:rsidRDefault="00B20DCC" w:rsidP="00B20DCC">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B20DCC">
        <w:rPr>
          <w:rFonts w:asciiTheme="minorHAnsi" w:hAnsiTheme="minorHAnsi"/>
          <w:sz w:val="24"/>
          <w:szCs w:val="24"/>
        </w:rPr>
        <w:t xml:space="preserve">Expert and professional organisations are best placed to provide up-to-date guidance and practical support on specific safeguarding issues. For example information for schools, colleges and early years settings can be found on the TES, MindEd and the NSPCC websites. Staff can access government guidance as required on the issues listed below via GOV.UK and other government websites.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Bullying including cyberbullying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Children missing education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Child missing from home or care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Child sexual exploitation (CSE)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Domestic violence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Drugs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Fabricated or induced illness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Faith abuse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Female genital mutilation (FGM)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Forced marriage </w:t>
      </w:r>
      <w:r w:rsidRPr="00B20DCC">
        <w:rPr>
          <w:rFonts w:asciiTheme="minorHAnsi" w:hAnsiTheme="minorHAnsi"/>
          <w:sz w:val="24"/>
          <w:szCs w:val="24"/>
        </w:rPr>
        <w:t xml:space="preserve"> Gangs and youth violence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Gender-based violence/violence against women and girls (VAWG)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Hate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Mental health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Missing children and adults strategy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Private fostering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Preventing radicalisation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Relationship abuse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Sexting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Trafficking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b/>
          <w:sz w:val="24"/>
          <w:szCs w:val="24"/>
        </w:rPr>
      </w:pPr>
      <w:r w:rsidRPr="00B20DCC">
        <w:rPr>
          <w:rFonts w:asciiTheme="minorHAnsi" w:hAnsiTheme="minorHAnsi"/>
          <w:b/>
          <w:sz w:val="24"/>
          <w:szCs w:val="24"/>
        </w:rPr>
        <w:t xml:space="preserve">Peer on Peer Abuse </w:t>
      </w:r>
    </w:p>
    <w:p w:rsidR="00D44531"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Staff should recognise that children are capable of abusing their peers. Abuse is abuse and should never be tolerated or passed off as “banter” or “part of growing up”. Victims of peer abuse should be supported as they would be if they were the victim of any other form of abuse, in accordance with this policy. Peer on peer abuse occurs when a young person is exploited, bullied and/or harmed by their peers who are the same age or similar age. Peer-on-peer abuse can relate to various forms of abuse (not just sexual abuse and exploitation</w:t>
      </w:r>
      <w:r w:rsidR="00D44531">
        <w:rPr>
          <w:rFonts w:asciiTheme="minorHAnsi" w:hAnsiTheme="minorHAnsi"/>
          <w:sz w:val="24"/>
          <w:szCs w:val="24"/>
        </w:rPr>
        <w:t>)</w:t>
      </w: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lastRenderedPageBreak/>
        <w:t xml:space="preserve">some forms of peer on peer abuse are: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r w:rsidRPr="00B20DCC">
        <w:rPr>
          <w:rFonts w:asciiTheme="minorHAnsi" w:hAnsiTheme="minorHAnsi"/>
          <w:b/>
          <w:sz w:val="24"/>
          <w:szCs w:val="24"/>
        </w:rPr>
        <w:t xml:space="preserve"> Sexting</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Sexting is when someone sends or receives a sexually explicit text, image or video. This includes sending ‘nude pics’, ‘rude pics’ or ‘nude selfies’. Pressuring someone into sending a nude picture can happen in any relationship and to anyone, whatever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rsidR="00A3431A" w:rsidRPr="00B20DCC" w:rsidRDefault="00A3431A" w:rsidP="00B20DCC">
      <w:pPr>
        <w:pStyle w:val="ListParagraph"/>
        <w:ind w:left="780"/>
        <w:rPr>
          <w:rFonts w:asciiTheme="minorHAnsi" w:hAnsiTheme="minorHAnsi"/>
          <w:sz w:val="24"/>
          <w:szCs w:val="24"/>
        </w:rPr>
      </w:pPr>
      <w:r w:rsidRPr="00B20DCC">
        <w:rPr>
          <w:rFonts w:asciiTheme="minorHAnsi" w:hAnsiTheme="minorHAnsi"/>
          <w:b/>
          <w:sz w:val="24"/>
          <w:szCs w:val="24"/>
        </w:rPr>
        <w:t xml:space="preserve">Initiation/Hazing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Hazing is a form of initiation ceremony which is used to induct newcomers into an organisation such as a private school, sports team etc. There are a number of different forms, from relatively mild rituals to severe and sometimes violent ceremonies.</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rsidR="00A3431A" w:rsidRPr="00B20DCC" w:rsidRDefault="00B20DCC" w:rsidP="00B20DCC">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B20DCC">
        <w:rPr>
          <w:rFonts w:asciiTheme="minorHAnsi" w:hAnsiTheme="minorHAnsi"/>
          <w:b/>
          <w:sz w:val="24"/>
          <w:szCs w:val="24"/>
        </w:rPr>
        <w:t>Prejudiced Behaviour</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b/>
          <w:sz w:val="24"/>
          <w:szCs w:val="24"/>
        </w:rPr>
      </w:pPr>
      <w:r w:rsidRPr="00B20DCC">
        <w:rPr>
          <w:rFonts w:asciiTheme="minorHAnsi" w:hAnsiTheme="minorHAnsi"/>
          <w:b/>
          <w:sz w:val="24"/>
          <w:szCs w:val="24"/>
        </w:rPr>
        <w:t xml:space="preserve">Teenage relationship abuse </w:t>
      </w:r>
    </w:p>
    <w:p w:rsidR="00A3431A" w:rsidRPr="00B20DCC" w:rsidRDefault="00A3431A" w:rsidP="00A3431A">
      <w:pPr>
        <w:pStyle w:val="ListParagraph"/>
        <w:ind w:left="0"/>
        <w:rPr>
          <w:rFonts w:asciiTheme="minorHAnsi" w:hAnsiTheme="minorHAnsi"/>
          <w:b/>
          <w:sz w:val="24"/>
          <w:szCs w:val="24"/>
        </w:rPr>
      </w:pPr>
      <w:r w:rsidRPr="00B20DCC">
        <w:rPr>
          <w:rFonts w:asciiTheme="minorHAnsi" w:hAnsiTheme="minorHAnsi"/>
          <w:sz w:val="24"/>
          <w:szCs w:val="24"/>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rsidR="00863730" w:rsidRPr="00B20DCC" w:rsidRDefault="00863730" w:rsidP="00A3431A">
      <w:pPr>
        <w:pStyle w:val="ListParagraph"/>
        <w:ind w:left="780"/>
        <w:rPr>
          <w:rFonts w:asciiTheme="minorHAnsi" w:hAnsiTheme="minorHAnsi"/>
          <w:sz w:val="24"/>
          <w:szCs w:val="24"/>
        </w:rPr>
      </w:pP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It is vital that staff at Crowmoor Primary School understand that the child who is perpetrating the abuse may also be risk of harm. Staff should make every effort to ensure that the perpetrator is also treated as a victim and undertake assessments to conclude this.  Sensitive work must be undertaken with the child who is perpetrating, by helping them to understand the nature of their behaviour and the effect it has on others may prevent abuse as a whole. Staff must be able to use their professional judgement in identifying when what may be perceived as “normal developmental childhood behaviour” becomes abusive, dangerous and harmful to others. Designated leads may need to consult with the SSCB Threshold document to help with their decision making. </w:t>
      </w:r>
    </w:p>
    <w:p w:rsidR="00B20DCC" w:rsidRDefault="00B20DCC" w:rsidP="00A3431A">
      <w:pPr>
        <w:pStyle w:val="ListParagraph"/>
        <w:ind w:left="780"/>
        <w:rPr>
          <w:rFonts w:asciiTheme="minorHAnsi" w:hAnsiTheme="minorHAnsi"/>
          <w:b/>
          <w:sz w:val="24"/>
          <w:szCs w:val="24"/>
        </w:rPr>
      </w:pPr>
    </w:p>
    <w:p w:rsidR="00A3431A" w:rsidRPr="00B20DCC" w:rsidRDefault="00A264D5" w:rsidP="00A3431A">
      <w:pPr>
        <w:pStyle w:val="ListParagraph"/>
        <w:ind w:left="780"/>
        <w:rPr>
          <w:rFonts w:asciiTheme="minorHAnsi" w:hAnsiTheme="minorHAnsi"/>
          <w:sz w:val="24"/>
          <w:szCs w:val="24"/>
        </w:rPr>
      </w:pPr>
      <w:r>
        <w:rPr>
          <w:rFonts w:asciiTheme="minorHAnsi" w:hAnsiTheme="minorHAnsi"/>
          <w:b/>
          <w:sz w:val="24"/>
          <w:szCs w:val="24"/>
        </w:rPr>
        <w:t>Safeguarding children with Special Educational Needs and D</w:t>
      </w:r>
      <w:r w:rsidR="00A3431A" w:rsidRPr="00B20DCC">
        <w:rPr>
          <w:rFonts w:asciiTheme="minorHAnsi" w:hAnsiTheme="minorHAnsi"/>
          <w:b/>
          <w:sz w:val="24"/>
          <w:szCs w:val="24"/>
        </w:rPr>
        <w:t>isabilities</w:t>
      </w:r>
      <w:r w:rsidR="00A3431A"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It is recognised that children with special educational needs or disabilities (SEND) can present additional safeguarding challenges. Additional barriers can exist when recognising abuse and neglect in this group of children. 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It is important, therefore, to be particularly sensitive to these issues when considering any aspect of the welfare and safety of such children, and to seek professional advice where necessary. </w:t>
      </w:r>
    </w:p>
    <w:p w:rsidR="00A3431A" w:rsidRPr="00B20DCC" w:rsidRDefault="00B20DCC" w:rsidP="00B20DCC">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B20DCC">
        <w:rPr>
          <w:rFonts w:asciiTheme="minorHAnsi" w:hAnsiTheme="minorHAnsi"/>
          <w:b/>
          <w:sz w:val="24"/>
          <w:szCs w:val="24"/>
        </w:rPr>
        <w:t>Children Missing Education</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Effective information sharing between parents, schools, colleges and local authorities is critical to ensuring that all children are safe and receiving suitable education.  </w:t>
      </w:r>
    </w:p>
    <w:p w:rsidR="00A3431A" w:rsidRPr="00A264D5" w:rsidRDefault="00B20DCC" w:rsidP="00A264D5">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B20DCC">
        <w:rPr>
          <w:rFonts w:asciiTheme="minorHAnsi" w:hAnsiTheme="minorHAnsi"/>
          <w:sz w:val="24"/>
          <w:szCs w:val="24"/>
        </w:rPr>
        <w:t xml:space="preserve"> A child going missing from education is a potential indicator of abuse or neglect and such children are at risk of being victims of harm, exploitation or radicalisation. School and college staff should follow their procedures for unauthorised absence </w:t>
      </w:r>
      <w:r w:rsidR="00A3431A" w:rsidRPr="00A264D5">
        <w:rPr>
          <w:rFonts w:asciiTheme="minorHAnsi" w:hAnsiTheme="minorHAnsi"/>
          <w:sz w:val="24"/>
          <w:szCs w:val="24"/>
        </w:rPr>
        <w:t xml:space="preserve">and for dealing with children that go missing from education, particularly on repeat occasions, to help identify the risk of abuse and neglect, including sexual exploitation, and to help prevent the risks of going missing in future.  </w:t>
      </w:r>
    </w:p>
    <w:p w:rsidR="00A3431A" w:rsidRPr="00B20DCC" w:rsidRDefault="00B20DCC" w:rsidP="00B20DCC">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B20DCC">
        <w:rPr>
          <w:rFonts w:asciiTheme="minorHAnsi" w:hAnsiTheme="minorHAnsi"/>
          <w:sz w:val="24"/>
          <w:szCs w:val="24"/>
        </w:rPr>
        <w:t xml:space="preserve">Schools and colleges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  </w:t>
      </w:r>
    </w:p>
    <w:p w:rsidR="00A3431A" w:rsidRPr="00B20DCC" w:rsidRDefault="00B20DCC" w:rsidP="00B20DCC">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B20DCC">
        <w:rPr>
          <w:rFonts w:asciiTheme="minorHAnsi" w:hAnsiTheme="minorHAnsi"/>
          <w:sz w:val="24"/>
          <w:szCs w:val="24"/>
        </w:rPr>
        <w:t>There are many reasons why we want young children to have regular attendance a</w:t>
      </w:r>
      <w:r w:rsidR="00A264D5">
        <w:rPr>
          <w:rFonts w:asciiTheme="minorHAnsi" w:hAnsiTheme="minorHAnsi"/>
          <w:sz w:val="24"/>
          <w:szCs w:val="24"/>
        </w:rPr>
        <w:t>t Crowmoor</w:t>
      </w:r>
      <w:r w:rsidR="00A3431A" w:rsidRPr="00B20DCC">
        <w:rPr>
          <w:rFonts w:asciiTheme="minorHAnsi" w:hAnsiTheme="minorHAnsi"/>
          <w:sz w:val="24"/>
          <w:szCs w:val="24"/>
        </w:rPr>
        <w:t xml:space="preserve">.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  </w:t>
      </w:r>
    </w:p>
    <w:p w:rsidR="00A3431A" w:rsidRPr="00A264D5" w:rsidRDefault="00B20DCC" w:rsidP="00A264D5">
      <w:pPr>
        <w:pStyle w:val="ListParagraph"/>
        <w:ind w:left="780"/>
        <w:rPr>
          <w:rFonts w:asciiTheme="minorHAnsi" w:hAnsiTheme="minorHAnsi"/>
          <w:sz w:val="24"/>
          <w:szCs w:val="24"/>
        </w:rPr>
      </w:pPr>
      <w:r>
        <w:rPr>
          <w:rFonts w:asciiTheme="minorHAnsi" w:hAnsiTheme="minorHAnsi"/>
          <w:sz w:val="24"/>
          <w:szCs w:val="24"/>
        </w:rPr>
        <w:t xml:space="preserve"> </w:t>
      </w:r>
      <w:r w:rsidR="00A264D5">
        <w:rPr>
          <w:rFonts w:asciiTheme="minorHAnsi" w:hAnsiTheme="minorHAnsi"/>
          <w:sz w:val="24"/>
          <w:szCs w:val="24"/>
        </w:rPr>
        <w:t>At Crowmoor</w:t>
      </w:r>
      <w:r w:rsidR="00A3431A" w:rsidRPr="00B20DCC">
        <w:rPr>
          <w:rFonts w:asciiTheme="minorHAnsi" w:hAnsiTheme="minorHAnsi"/>
          <w:sz w:val="24"/>
          <w:szCs w:val="24"/>
        </w:rPr>
        <w:t xml:space="preserve">, we have procedures for recording and following up any unexplained non-attendance and know how to respond to different problems and where to access advice, support or whom to alert if concerns arise. </w:t>
      </w:r>
    </w:p>
    <w:p w:rsidR="00A3431A" w:rsidRPr="00B20DCC" w:rsidRDefault="00A3431A" w:rsidP="00A3431A">
      <w:pPr>
        <w:pStyle w:val="ListParagraph"/>
        <w:ind w:left="780"/>
        <w:rPr>
          <w:rFonts w:asciiTheme="minorHAnsi" w:hAnsiTheme="minorHAnsi"/>
          <w:b/>
          <w:sz w:val="24"/>
          <w:szCs w:val="24"/>
        </w:rPr>
      </w:pPr>
      <w:r w:rsidRPr="00B20DCC">
        <w:rPr>
          <w:rFonts w:asciiTheme="minorHAnsi" w:hAnsiTheme="minorHAnsi"/>
          <w:b/>
          <w:sz w:val="24"/>
          <w:szCs w:val="24"/>
        </w:rPr>
        <w:t>S</w:t>
      </w:r>
      <w:r w:rsidR="00A264D5">
        <w:rPr>
          <w:rFonts w:asciiTheme="minorHAnsi" w:hAnsiTheme="minorHAnsi"/>
          <w:b/>
          <w:sz w:val="24"/>
          <w:szCs w:val="24"/>
        </w:rPr>
        <w:t>afeguarding C</w:t>
      </w:r>
      <w:r w:rsidRPr="00B20DCC">
        <w:rPr>
          <w:rFonts w:asciiTheme="minorHAnsi" w:hAnsiTheme="minorHAnsi"/>
          <w:b/>
          <w:sz w:val="24"/>
          <w:szCs w:val="24"/>
        </w:rPr>
        <w:t>hildren who are Looked After</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KCSiE 2016 has been amended to reflect the importance of the designated teacher working with the virtual school head on how funding can best support the progress of a Looked After Child.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The designated safeguarding lead should have details of the child’s social worker and the name of the virtual head.  The designated safeguarding lead should work closely with the designated </w:t>
      </w:r>
      <w:r w:rsidRPr="00B20DCC">
        <w:rPr>
          <w:rFonts w:asciiTheme="minorHAnsi" w:hAnsiTheme="minorHAnsi"/>
          <w:sz w:val="24"/>
          <w:szCs w:val="24"/>
        </w:rPr>
        <w:lastRenderedPageBreak/>
        <w:t>teacher</w:t>
      </w:r>
      <w:r w:rsidR="00CD72FE">
        <w:rPr>
          <w:rFonts w:asciiTheme="minorHAnsi" w:hAnsiTheme="minorHAnsi"/>
          <w:sz w:val="24"/>
          <w:szCs w:val="24"/>
        </w:rPr>
        <w:t>,usually the SENDco</w:t>
      </w:r>
      <w:r w:rsidRPr="00B20DCC">
        <w:rPr>
          <w:rFonts w:asciiTheme="minorHAnsi" w:hAnsiTheme="minorHAnsi"/>
          <w:sz w:val="24"/>
          <w:szCs w:val="24"/>
        </w:rPr>
        <w:t xml:space="preserve">.  The designated teacher will ensure that the educational achievement of children who are looked after is promoted and this person must have appropriate training.    </w:t>
      </w:r>
    </w:p>
    <w:p w:rsidR="00A3431A" w:rsidRPr="00B20DCC" w:rsidRDefault="00B20DCC" w:rsidP="00B20DCC">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B20DCC">
        <w:rPr>
          <w:rFonts w:asciiTheme="minorHAnsi" w:hAnsiTheme="minorHAnsi"/>
          <w:sz w:val="24"/>
          <w:szCs w:val="24"/>
        </w:rPr>
        <w:t xml:space="preserve">The appointment of a designated teacher is a statutory requirement for governing bodies of maintained schools and proprietors of academies. </w:t>
      </w:r>
    </w:p>
    <w:p w:rsidR="00A3431A" w:rsidRPr="00B20DCC" w:rsidRDefault="00B20DCC" w:rsidP="00B20DCC">
      <w:pPr>
        <w:rPr>
          <w:rFonts w:asciiTheme="minorHAnsi" w:hAnsiTheme="minorHAnsi"/>
          <w:sz w:val="24"/>
          <w:szCs w:val="24"/>
        </w:rPr>
      </w:pPr>
      <w:r>
        <w:rPr>
          <w:rFonts w:asciiTheme="minorHAnsi" w:hAnsiTheme="minorHAnsi" w:cs="Calibri"/>
          <w:color w:val="000000"/>
          <w:sz w:val="24"/>
          <w:szCs w:val="24"/>
          <w:lang w:eastAsia="en-GB"/>
        </w:rPr>
        <w:t xml:space="preserve">             </w:t>
      </w:r>
      <w:r w:rsidR="00A3431A" w:rsidRPr="00B20DCC">
        <w:rPr>
          <w:rFonts w:asciiTheme="minorHAnsi" w:hAnsiTheme="minorHAnsi"/>
          <w:sz w:val="24"/>
          <w:szCs w:val="24"/>
        </w:rPr>
        <w:t xml:space="preserve">Safe use of ICT and mobile phones (also see ICT Security Policy and Mobile Phone policy) The use of </w:t>
      </w:r>
      <w:r>
        <w:rPr>
          <w:rFonts w:asciiTheme="minorHAnsi" w:hAnsiTheme="minorHAnsi"/>
          <w:sz w:val="24"/>
          <w:szCs w:val="24"/>
        </w:rPr>
        <w:t xml:space="preserve"> </w:t>
      </w:r>
      <w:r w:rsidR="00A3431A" w:rsidRPr="00B20DCC">
        <w:rPr>
          <w:rFonts w:asciiTheme="minorHAnsi" w:hAnsiTheme="minorHAnsi"/>
          <w:sz w:val="24"/>
          <w:szCs w:val="24"/>
        </w:rPr>
        <w:t xml:space="preserve">mobile phones and other electronic devices such as computers, tablets, and game devices is commonplace.  </w:t>
      </w:r>
      <w:r>
        <w:rPr>
          <w:rFonts w:asciiTheme="minorHAnsi" w:hAnsiTheme="minorHAnsi"/>
          <w:sz w:val="24"/>
          <w:szCs w:val="24"/>
        </w:rPr>
        <w:t xml:space="preserve"> </w:t>
      </w:r>
      <w:r w:rsidR="00A3431A" w:rsidRPr="00B20DCC">
        <w:rPr>
          <w:rFonts w:asciiTheme="minorHAnsi" w:hAnsiTheme="minorHAnsi"/>
          <w:sz w:val="24"/>
          <w:szCs w:val="24"/>
        </w:rPr>
        <w:t xml:space="preserve">However, as a society, we are beginning to recognise that although these devices have brought great benefit we also need to ensure that we help children to understand there are dangers and how to keep themselves safe.  This includes: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Keeping personal details secure </w:t>
      </w:r>
      <w:r w:rsidRPr="00B20DCC">
        <w:rPr>
          <w:rFonts w:asciiTheme="minorHAnsi" w:hAnsiTheme="minorHAnsi"/>
          <w:sz w:val="24"/>
          <w:szCs w:val="24"/>
        </w:rPr>
        <w:t xml:space="preserve"> Understanding that not all content is appropriate, truthful or legal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What to do if they do accidently access inappropriate or illegal content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What to do if they are upset by something they receive </w:t>
      </w:r>
    </w:p>
    <w:p w:rsidR="00A3431A" w:rsidRPr="00B20DCC" w:rsidRDefault="00A3431A" w:rsidP="00A3431A">
      <w:pPr>
        <w:spacing w:after="5"/>
        <w:ind w:left="422" w:right="54" w:hanging="10"/>
        <w:jc w:val="both"/>
        <w:rPr>
          <w:rFonts w:asciiTheme="minorHAnsi" w:eastAsia="Arial" w:hAnsiTheme="minorHAnsi" w:cs="Arial"/>
          <w:sz w:val="24"/>
          <w:szCs w:val="24"/>
        </w:rPr>
      </w:pPr>
      <w:r w:rsidRPr="00B20DCC">
        <w:rPr>
          <w:rFonts w:asciiTheme="minorHAnsi" w:hAnsiTheme="minorHAnsi" w:cs="Calibri"/>
          <w:sz w:val="24"/>
          <w:szCs w:val="24"/>
        </w:rPr>
        <w:t xml:space="preserve"> What to do if they are going to physically meet someone they have met on-line </w:t>
      </w:r>
      <w:r w:rsidRPr="00B20DCC">
        <w:rPr>
          <w:rFonts w:asciiTheme="minorHAnsi" w:eastAsia="Arial" w:hAnsiTheme="minorHAnsi" w:cs="Arial"/>
          <w:sz w:val="24"/>
          <w:szCs w:val="24"/>
        </w:rPr>
        <w:t xml:space="preserve">setting/school.  A note will be made of any existing injuries and how the injury was received will be recorded. A body map may be used to indicate any marks/bruises </w:t>
      </w:r>
      <w:r w:rsidRPr="00B20DCC">
        <w:rPr>
          <w:rFonts w:asciiTheme="minorHAnsi" w:eastAsia="Arial" w:hAnsiTheme="minorHAnsi" w:cs="Arial"/>
          <w:b/>
          <w:sz w:val="24"/>
          <w:szCs w:val="24"/>
        </w:rPr>
        <w:t>(See Appendix H)</w:t>
      </w:r>
      <w:r w:rsidRPr="00B20DCC">
        <w:rPr>
          <w:rFonts w:asciiTheme="minorHAnsi" w:eastAsia="Arial" w:hAnsiTheme="minorHAnsi" w:cs="Arial"/>
          <w:sz w:val="24"/>
          <w:szCs w:val="24"/>
        </w:rPr>
        <w:t xml:space="preserve"> </w:t>
      </w:r>
    </w:p>
    <w:p w:rsidR="00A3431A" w:rsidRPr="00B20DCC" w:rsidRDefault="00A3431A" w:rsidP="00A3431A">
      <w:pPr>
        <w:spacing w:after="5"/>
        <w:ind w:left="422" w:right="54" w:hanging="10"/>
        <w:jc w:val="both"/>
        <w:rPr>
          <w:rFonts w:asciiTheme="minorHAnsi" w:eastAsia="Arial" w:hAnsiTheme="minorHAnsi" w:cs="Arial"/>
          <w:sz w:val="24"/>
          <w:szCs w:val="24"/>
        </w:rPr>
      </w:pPr>
    </w:p>
    <w:p w:rsidR="00A3431A" w:rsidRPr="00B20DCC" w:rsidRDefault="00A3431A" w:rsidP="00A3431A">
      <w:pPr>
        <w:spacing w:after="5"/>
        <w:ind w:left="422" w:right="54" w:hanging="10"/>
        <w:jc w:val="both"/>
        <w:rPr>
          <w:rFonts w:asciiTheme="minorHAnsi" w:eastAsia="Arial" w:hAnsiTheme="minorHAnsi" w:cs="Arial"/>
          <w:sz w:val="24"/>
          <w:szCs w:val="24"/>
        </w:rPr>
      </w:pPr>
    </w:p>
    <w:p w:rsidR="00A3431A" w:rsidRPr="00B20DCC" w:rsidRDefault="00A3431A" w:rsidP="00A3431A">
      <w:pPr>
        <w:pStyle w:val="Heading3"/>
        <w:ind w:right="342"/>
        <w:rPr>
          <w:rFonts w:asciiTheme="minorHAnsi" w:hAnsiTheme="minorHAnsi"/>
          <w:szCs w:val="24"/>
        </w:rPr>
      </w:pPr>
      <w:r w:rsidRPr="00B20DCC">
        <w:rPr>
          <w:rFonts w:asciiTheme="minorHAnsi" w:hAnsiTheme="minorHAnsi"/>
          <w:szCs w:val="24"/>
        </w:rPr>
        <w:t xml:space="preserve">         Injuries </w:t>
      </w:r>
    </w:p>
    <w:p w:rsidR="00A3431A" w:rsidRPr="00CD72FE" w:rsidRDefault="00A3431A" w:rsidP="00A3431A">
      <w:pPr>
        <w:pStyle w:val="Heading3"/>
        <w:ind w:right="342"/>
        <w:rPr>
          <w:rFonts w:asciiTheme="minorHAnsi" w:hAnsiTheme="minorHAnsi"/>
          <w:szCs w:val="24"/>
          <w:highlight w:val="yellow"/>
        </w:rPr>
      </w:pPr>
      <w:r w:rsidRPr="00B20DCC">
        <w:rPr>
          <w:rFonts w:asciiTheme="minorHAnsi" w:hAnsiTheme="minorHAnsi"/>
          <w:szCs w:val="24"/>
        </w:rPr>
        <w:t xml:space="preserve">    </w:t>
      </w:r>
      <w:r w:rsidRPr="00B20DCC">
        <w:rPr>
          <w:rFonts w:asciiTheme="minorHAnsi" w:hAnsiTheme="minorHAnsi"/>
          <w:b w:val="0"/>
          <w:szCs w:val="24"/>
        </w:rPr>
        <w:t xml:space="preserve">   </w:t>
      </w:r>
      <w:r w:rsidRPr="00CD72FE">
        <w:rPr>
          <w:rFonts w:asciiTheme="minorHAnsi" w:hAnsiTheme="minorHAnsi"/>
          <w:b w:val="0"/>
          <w:szCs w:val="24"/>
          <w:highlight w:val="yellow"/>
        </w:rPr>
        <w:t>At the beginning of each session or school day parents are requested to notify us of any       accidents, incidents or injuries which may affect their child before leaving him/her at the</w:t>
      </w:r>
    </w:p>
    <w:tbl>
      <w:tblPr>
        <w:tblW w:w="10493" w:type="dxa"/>
        <w:tblInd w:w="426" w:type="dxa"/>
        <w:tblCellMar>
          <w:left w:w="10" w:type="dxa"/>
          <w:right w:w="10" w:type="dxa"/>
        </w:tblCellMar>
        <w:tblLook w:val="0000" w:firstRow="0" w:lastRow="0" w:firstColumn="0" w:lastColumn="0" w:noHBand="0" w:noVBand="0"/>
      </w:tblPr>
      <w:tblGrid>
        <w:gridCol w:w="8505"/>
        <w:gridCol w:w="1988"/>
      </w:tblGrid>
      <w:tr w:rsidR="00A3431A" w:rsidRPr="00CD72FE" w:rsidTr="003673CC">
        <w:trPr>
          <w:trHeight w:val="258"/>
        </w:trPr>
        <w:tc>
          <w:tcPr>
            <w:tcW w:w="10493" w:type="dxa"/>
            <w:gridSpan w:val="2"/>
            <w:shd w:val="clear" w:color="auto" w:fill="FFFF00"/>
            <w:tcMar>
              <w:top w:w="7" w:type="dxa"/>
              <w:left w:w="0" w:type="dxa"/>
              <w:bottom w:w="0" w:type="dxa"/>
              <w:right w:w="0" w:type="dxa"/>
            </w:tcMar>
          </w:tcPr>
          <w:p w:rsidR="00A3431A" w:rsidRPr="00CD72FE" w:rsidRDefault="00A3431A" w:rsidP="003673CC">
            <w:pPr>
              <w:ind w:left="572" w:hanging="572"/>
              <w:jc w:val="both"/>
              <w:rPr>
                <w:rFonts w:asciiTheme="minorHAnsi" w:hAnsiTheme="minorHAnsi"/>
                <w:sz w:val="24"/>
                <w:szCs w:val="24"/>
                <w:highlight w:val="yellow"/>
              </w:rPr>
            </w:pPr>
            <w:r w:rsidRPr="00CD72FE">
              <w:rPr>
                <w:rFonts w:asciiTheme="minorHAnsi" w:eastAsia="Arial" w:hAnsiTheme="minorHAnsi" w:cs="Arial"/>
                <w:sz w:val="24"/>
                <w:szCs w:val="24"/>
                <w:highlight w:val="yellow"/>
              </w:rPr>
              <w:t xml:space="preserve">Any serious injury occurring in the school/setting e.g. broken bone, is reported to Health and Safety Executive </w:t>
            </w:r>
          </w:p>
        </w:tc>
      </w:tr>
      <w:tr w:rsidR="00A3431A" w:rsidRPr="00B20DCC" w:rsidTr="003673CC">
        <w:trPr>
          <w:trHeight w:val="260"/>
        </w:trPr>
        <w:tc>
          <w:tcPr>
            <w:tcW w:w="8505" w:type="dxa"/>
            <w:shd w:val="clear" w:color="auto" w:fill="FFFF00"/>
            <w:tcMar>
              <w:top w:w="7" w:type="dxa"/>
              <w:left w:w="0" w:type="dxa"/>
              <w:bottom w:w="0" w:type="dxa"/>
              <w:right w:w="0" w:type="dxa"/>
            </w:tcMar>
          </w:tcPr>
          <w:p w:rsidR="00A3431A" w:rsidRPr="00B20DCC" w:rsidRDefault="00A3431A" w:rsidP="00CD72FE">
            <w:pPr>
              <w:ind w:right="-1"/>
              <w:jc w:val="both"/>
              <w:rPr>
                <w:rFonts w:asciiTheme="minorHAnsi" w:hAnsiTheme="minorHAnsi"/>
                <w:sz w:val="24"/>
                <w:szCs w:val="24"/>
              </w:rPr>
            </w:pPr>
            <w:r w:rsidRPr="00CD72FE">
              <w:rPr>
                <w:rFonts w:asciiTheme="minorHAnsi" w:eastAsia="Arial" w:hAnsiTheme="minorHAnsi" w:cs="Arial"/>
                <w:sz w:val="24"/>
                <w:szCs w:val="24"/>
                <w:highlight w:val="yellow"/>
              </w:rPr>
              <w:t>(HSE) via RIDDOR. This is also reported to Ofsted within 14 days</w:t>
            </w:r>
            <w:r w:rsidRPr="00CD72FE">
              <w:rPr>
                <w:rFonts w:asciiTheme="minorHAnsi" w:eastAsia="Arial" w:hAnsiTheme="minorHAnsi" w:cs="Arial"/>
                <w:b/>
                <w:sz w:val="24"/>
                <w:szCs w:val="24"/>
                <w:highlight w:val="yellow"/>
              </w:rPr>
              <w:t xml:space="preserve"> (see Appendix I)</w:t>
            </w:r>
            <w:r w:rsidRPr="00CD72FE">
              <w:rPr>
                <w:rFonts w:asciiTheme="minorHAnsi" w:eastAsia="Arial" w:hAnsiTheme="minorHAnsi" w:cs="Arial"/>
                <w:sz w:val="24"/>
                <w:szCs w:val="24"/>
                <w:highlight w:val="yellow"/>
              </w:rPr>
              <w:t>.</w:t>
            </w:r>
          </w:p>
        </w:tc>
        <w:tc>
          <w:tcPr>
            <w:tcW w:w="1988" w:type="dxa"/>
            <w:shd w:val="clear" w:color="auto" w:fill="auto"/>
            <w:tcMar>
              <w:top w:w="7" w:type="dxa"/>
              <w:left w:w="0" w:type="dxa"/>
              <w:bottom w:w="0" w:type="dxa"/>
              <w:right w:w="0" w:type="dxa"/>
            </w:tcMar>
          </w:tcPr>
          <w:p w:rsidR="00A3431A" w:rsidRPr="00B20DCC" w:rsidRDefault="00A3431A" w:rsidP="003673CC">
            <w:pPr>
              <w:ind w:left="572" w:hanging="572"/>
              <w:rPr>
                <w:rFonts w:asciiTheme="minorHAnsi" w:hAnsiTheme="minorHAnsi"/>
                <w:sz w:val="24"/>
                <w:szCs w:val="24"/>
              </w:rPr>
            </w:pPr>
            <w:r w:rsidRPr="00B20DCC">
              <w:rPr>
                <w:rFonts w:asciiTheme="minorHAnsi" w:eastAsia="Arial" w:hAnsiTheme="minorHAnsi" w:cs="Arial"/>
                <w:sz w:val="24"/>
                <w:szCs w:val="24"/>
              </w:rPr>
              <w:t xml:space="preserve"> </w:t>
            </w:r>
          </w:p>
        </w:tc>
      </w:tr>
    </w:tbl>
    <w:p w:rsidR="00A3431A" w:rsidRPr="00B20DCC" w:rsidRDefault="00A3431A" w:rsidP="00A3431A">
      <w:pPr>
        <w:ind w:left="427"/>
        <w:rPr>
          <w:rFonts w:asciiTheme="minorHAnsi" w:hAnsiTheme="minorHAnsi"/>
          <w:sz w:val="24"/>
          <w:szCs w:val="24"/>
        </w:rPr>
      </w:pPr>
      <w:r w:rsidRPr="00B20DCC">
        <w:rPr>
          <w:rFonts w:asciiTheme="minorHAnsi" w:eastAsia="Arial" w:hAnsiTheme="minorHAnsi" w:cs="Arial"/>
          <w:b/>
          <w:sz w:val="24"/>
          <w:szCs w:val="24"/>
        </w:rPr>
        <w:t xml:space="preserve"> </w:t>
      </w:r>
    </w:p>
    <w:p w:rsidR="00A3431A" w:rsidRPr="00B20DCC" w:rsidRDefault="00A3431A" w:rsidP="00A3431A">
      <w:pPr>
        <w:pStyle w:val="ListParagraph"/>
        <w:spacing w:line="259" w:lineRule="auto"/>
        <w:ind w:left="780"/>
        <w:contextualSpacing/>
        <w:rPr>
          <w:rFonts w:asciiTheme="minorHAnsi" w:hAnsiTheme="minorHAnsi"/>
          <w:sz w:val="24"/>
          <w:szCs w:val="24"/>
        </w:rPr>
      </w:pP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r w:rsidRPr="00B20DCC">
        <w:rPr>
          <w:rFonts w:asciiTheme="minorHAnsi" w:hAnsiTheme="minorHAnsi"/>
          <w:b/>
          <w:sz w:val="24"/>
          <w:szCs w:val="24"/>
        </w:rPr>
        <w:t xml:space="preserve">Ensuring the Safe and Appropriate use of </w:t>
      </w:r>
      <w:r w:rsidR="00CD72FE">
        <w:rPr>
          <w:rFonts w:asciiTheme="minorHAnsi" w:hAnsiTheme="minorHAnsi"/>
          <w:b/>
          <w:sz w:val="24"/>
          <w:szCs w:val="24"/>
        </w:rPr>
        <w:t xml:space="preserve">Camera Enabled </w:t>
      </w:r>
      <w:r w:rsidRPr="00B20DCC">
        <w:rPr>
          <w:rFonts w:asciiTheme="minorHAnsi" w:hAnsiTheme="minorHAnsi"/>
          <w:b/>
          <w:sz w:val="24"/>
          <w:szCs w:val="24"/>
        </w:rPr>
        <w:t>mobile phones</w:t>
      </w: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At Crowmoor Primary School</w:t>
      </w:r>
      <w:r w:rsidRPr="00B20DCC">
        <w:rPr>
          <w:rFonts w:asciiTheme="minorHAnsi" w:hAnsiTheme="minorHAnsi"/>
          <w:b/>
          <w:sz w:val="24"/>
          <w:szCs w:val="24"/>
        </w:rPr>
        <w:t xml:space="preserve"> all</w:t>
      </w:r>
      <w:r w:rsidRPr="00B20DCC">
        <w:rPr>
          <w:rFonts w:asciiTheme="minorHAnsi" w:hAnsiTheme="minorHAnsi"/>
          <w:sz w:val="24"/>
          <w:szCs w:val="24"/>
        </w:rPr>
        <w:t xml:space="preserve"> staff are required to leave their phones in their p</w:t>
      </w:r>
      <w:r w:rsidR="00CD72FE">
        <w:rPr>
          <w:rFonts w:asciiTheme="minorHAnsi" w:hAnsiTheme="minorHAnsi"/>
          <w:sz w:val="24"/>
          <w:szCs w:val="24"/>
        </w:rPr>
        <w:t>ersonal lockers in the Toilet or the general lockers in the Main Office</w:t>
      </w:r>
      <w:r w:rsidRPr="00B20DCC">
        <w:rPr>
          <w:rFonts w:asciiTheme="minorHAnsi" w:hAnsiTheme="minorHAnsi"/>
          <w:sz w:val="24"/>
          <w:szCs w:val="24"/>
        </w:rPr>
        <w:t xml:space="preserve"> which should be locked. Visitors and volunteers must hand their phones to the front office before entering the main building</w:t>
      </w:r>
      <w:r w:rsidR="00CD72FE">
        <w:rPr>
          <w:rFonts w:asciiTheme="minorHAnsi" w:hAnsiTheme="minorHAnsi"/>
          <w:sz w:val="24"/>
          <w:szCs w:val="24"/>
        </w:rPr>
        <w:t>,or take them into school in a locked box,the key being kept in the Office</w:t>
      </w:r>
      <w:r w:rsidRPr="00B20DCC">
        <w:rPr>
          <w:rFonts w:asciiTheme="minorHAnsi" w:hAnsiTheme="minorHAnsi"/>
          <w:sz w:val="24"/>
          <w:szCs w:val="24"/>
        </w:rPr>
        <w:t>.</w:t>
      </w:r>
    </w:p>
    <w:p w:rsidR="00A3431A" w:rsidRPr="00B20DCC" w:rsidRDefault="00A3431A" w:rsidP="00B20DCC">
      <w:pPr>
        <w:rPr>
          <w:rFonts w:asciiTheme="minorHAnsi" w:hAnsiTheme="minorHAnsi"/>
          <w:sz w:val="24"/>
          <w:szCs w:val="24"/>
        </w:rPr>
      </w:pPr>
      <w:r w:rsidRPr="00B20DCC">
        <w:rPr>
          <w:rFonts w:asciiTheme="minorHAnsi" w:hAnsiTheme="minorHAnsi"/>
          <w:sz w:val="24"/>
          <w:szCs w:val="24"/>
        </w:rPr>
        <w:t xml:space="preserve"> Any private calls or texts may be made</w:t>
      </w:r>
      <w:r w:rsidR="00CD72FE">
        <w:rPr>
          <w:rFonts w:asciiTheme="minorHAnsi" w:hAnsiTheme="minorHAnsi"/>
          <w:sz w:val="24"/>
          <w:szCs w:val="24"/>
        </w:rPr>
        <w:t xml:space="preserve"> on mobiles</w:t>
      </w:r>
      <w:r w:rsidRPr="00B20DCC">
        <w:rPr>
          <w:rFonts w:asciiTheme="minorHAnsi" w:hAnsiTheme="minorHAnsi"/>
          <w:sz w:val="24"/>
          <w:szCs w:val="24"/>
        </w:rPr>
        <w:t xml:space="preserve"> during break times in ‘Child-free Zones’ </w:t>
      </w:r>
      <w:r w:rsidR="00CD72FE">
        <w:rPr>
          <w:rFonts w:asciiTheme="minorHAnsi" w:hAnsiTheme="minorHAnsi"/>
          <w:sz w:val="24"/>
          <w:szCs w:val="24"/>
        </w:rPr>
        <w:t>such as the staffroom or Office</w:t>
      </w:r>
      <w:r w:rsidRPr="00B20DCC">
        <w:rPr>
          <w:rFonts w:asciiTheme="minorHAnsi" w:hAnsiTheme="minorHAnsi"/>
          <w:sz w:val="24"/>
          <w:szCs w:val="24"/>
        </w:rPr>
        <w:t>.  It is advisable therefore to ensure that anyone needing to contact you in an emergency has the school telephon</w:t>
      </w:r>
      <w:r w:rsidR="00CD72FE">
        <w:rPr>
          <w:rFonts w:asciiTheme="minorHAnsi" w:hAnsiTheme="minorHAnsi"/>
          <w:sz w:val="24"/>
          <w:szCs w:val="24"/>
        </w:rPr>
        <w:t>e number as all classrooms have phone access and there are also phones in private rooms.</w:t>
      </w:r>
      <w:r w:rsidRPr="00B20DCC">
        <w:rPr>
          <w:rFonts w:asciiTheme="minorHAnsi" w:hAnsiTheme="minorHAnsi"/>
          <w:sz w:val="24"/>
          <w:szCs w:val="24"/>
        </w:rPr>
        <w:t xml:space="preserve">   If staff need to make an emergency call</w:t>
      </w:r>
      <w:r w:rsidR="00CD72FE">
        <w:rPr>
          <w:rFonts w:asciiTheme="minorHAnsi" w:hAnsiTheme="minorHAnsi"/>
          <w:sz w:val="24"/>
          <w:szCs w:val="24"/>
        </w:rPr>
        <w:t xml:space="preserve"> on a mobile not on a landline</w:t>
      </w:r>
      <w:r w:rsidRPr="00B20DCC">
        <w:rPr>
          <w:rFonts w:asciiTheme="minorHAnsi" w:hAnsiTheme="minorHAnsi"/>
          <w:sz w:val="24"/>
          <w:szCs w:val="24"/>
        </w:rPr>
        <w:t>, they must do so in a ‘Child-free zone’ at the discretion of the head teacher or a member of the Senior Leadership Team.  If staff fail to follow this guidance, this should be reported to the head teacher, who will decide if disciplinary action should be t</w:t>
      </w:r>
      <w:r w:rsidR="00CD72FE">
        <w:rPr>
          <w:rFonts w:asciiTheme="minorHAnsi" w:hAnsiTheme="minorHAnsi"/>
          <w:sz w:val="24"/>
          <w:szCs w:val="24"/>
        </w:rPr>
        <w:t>aken, in accordance with Crowmoor Primary S</w:t>
      </w:r>
      <w:r w:rsidRPr="00B20DCC">
        <w:rPr>
          <w:rFonts w:asciiTheme="minorHAnsi" w:hAnsiTheme="minorHAnsi"/>
          <w:sz w:val="24"/>
          <w:szCs w:val="24"/>
        </w:rPr>
        <w:t xml:space="preserve">chool’s staff code of conduct. Staff must ensure that there is no inappropriate or illegal content on the device.  Personal mobile phones (staff and visitors) may not be used to take photographs anywhere within the school building or grounds. There are digital cameras and IPads available within school and only these school owned devices should be used to take photographs and recordings in line with the school consent procedures.  Members of staff must not contact a parent/carer on their personal mobile phones.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b/>
          <w:sz w:val="24"/>
          <w:szCs w:val="24"/>
        </w:rPr>
        <w:lastRenderedPageBreak/>
        <w:t>School owned mobile phones</w:t>
      </w: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School mobile phones are available from the School Office and should be used on school trips, off-site events and After School Club for school business use</w:t>
      </w:r>
      <w:r w:rsidR="00DB0CA2">
        <w:rPr>
          <w:rFonts w:asciiTheme="minorHAnsi" w:hAnsiTheme="minorHAnsi"/>
          <w:sz w:val="24"/>
          <w:szCs w:val="24"/>
        </w:rPr>
        <w:t>,if landlines are not available</w:t>
      </w:r>
      <w:r w:rsidRPr="00B20DCC">
        <w:rPr>
          <w:rFonts w:asciiTheme="minorHAnsi" w:hAnsiTheme="minorHAnsi"/>
          <w:sz w:val="24"/>
          <w:szCs w:val="24"/>
        </w:rPr>
        <w:t xml:space="preserve">.  Any adults, including staff, helpers, etc, on school trips must not use their personal phone to contact parents/carers in the case of an emergency.    </w:t>
      </w:r>
    </w:p>
    <w:p w:rsidR="00A3431A"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DC4EB8">
        <w:rPr>
          <w:rFonts w:asciiTheme="minorHAnsi" w:hAnsiTheme="minorHAnsi"/>
          <w:sz w:val="24"/>
          <w:szCs w:val="24"/>
        </w:rPr>
        <w:t xml:space="preserve">Staff must ensure that there is no inappropriate or illegal content on the device.  Staff should take reasonable precautions for keeping the phone safe as they may contain personal details for individuals.  </w:t>
      </w:r>
    </w:p>
    <w:p w:rsidR="00A3431A" w:rsidRPr="00DC4EB8" w:rsidRDefault="00A3431A" w:rsidP="00DC4EB8">
      <w:pPr>
        <w:pStyle w:val="ListParagraph"/>
        <w:ind w:left="780"/>
        <w:rPr>
          <w:rFonts w:asciiTheme="minorHAnsi" w:hAnsiTheme="minorHAnsi"/>
          <w:b/>
          <w:sz w:val="24"/>
          <w:szCs w:val="24"/>
        </w:rPr>
      </w:pPr>
      <w:r w:rsidRPr="00DC4EB8">
        <w:rPr>
          <w:rFonts w:asciiTheme="minorHAnsi" w:hAnsiTheme="minorHAnsi"/>
          <w:b/>
          <w:sz w:val="24"/>
          <w:szCs w:val="24"/>
        </w:rPr>
        <w:t>Use of Mobile Phones for Volunteers and Visitors</w:t>
      </w:r>
      <w:r w:rsidRPr="00DC4EB8">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All mobile phone must be surrendered to the main office before entry to the main building is authorised.</w:t>
      </w:r>
      <w:r w:rsidR="00DB0CA2">
        <w:rPr>
          <w:rFonts w:asciiTheme="minorHAnsi" w:hAnsiTheme="minorHAnsi"/>
          <w:sz w:val="24"/>
          <w:szCs w:val="24"/>
        </w:rPr>
        <w:t xml:space="preserve"> Unless it is in a locked box.A breach of this will see the visitor asked to leave the school and may result in them being banned. No recordings of conversations are permitted and will not be authorised.</w:t>
      </w:r>
    </w:p>
    <w:p w:rsidR="00A3431A" w:rsidRPr="00DC4EB8" w:rsidRDefault="00DC4EB8" w:rsidP="00DC4EB8">
      <w:pPr>
        <w:rPr>
          <w:rFonts w:asciiTheme="minorHAnsi" w:hAnsiTheme="minorHAnsi"/>
          <w:sz w:val="24"/>
          <w:szCs w:val="24"/>
        </w:rPr>
      </w:pPr>
      <w:r>
        <w:rPr>
          <w:rFonts w:asciiTheme="minorHAnsi" w:hAnsiTheme="minorHAnsi" w:cs="Calibri"/>
          <w:color w:val="000000"/>
          <w:sz w:val="24"/>
          <w:szCs w:val="24"/>
          <w:lang w:eastAsia="en-GB"/>
        </w:rPr>
        <w:t xml:space="preserve">              </w:t>
      </w:r>
      <w:r w:rsidR="00A3431A" w:rsidRPr="00DC4EB8">
        <w:rPr>
          <w:rFonts w:asciiTheme="minorHAnsi" w:hAnsiTheme="minorHAnsi"/>
          <w:b/>
          <w:sz w:val="24"/>
          <w:szCs w:val="24"/>
        </w:rPr>
        <w:t>Use of Pupil Mobile Phones</w:t>
      </w:r>
      <w:r w:rsidR="00A3431A" w:rsidRPr="00DC4EB8">
        <w:rPr>
          <w:rFonts w:asciiTheme="minorHAnsi" w:hAnsiTheme="minorHAnsi"/>
          <w:sz w:val="24"/>
          <w:szCs w:val="24"/>
        </w:rPr>
        <w:t xml:space="preserve"> </w:t>
      </w:r>
    </w:p>
    <w:p w:rsidR="00DB0CA2" w:rsidRPr="00B20DCC" w:rsidRDefault="00A3431A" w:rsidP="00DB0CA2">
      <w:pPr>
        <w:pStyle w:val="ListParagraph"/>
        <w:spacing w:line="259" w:lineRule="auto"/>
        <w:ind w:left="420"/>
        <w:contextualSpacing/>
        <w:rPr>
          <w:rFonts w:asciiTheme="minorHAnsi" w:hAnsiTheme="minorHAnsi"/>
          <w:sz w:val="24"/>
          <w:szCs w:val="24"/>
        </w:rPr>
      </w:pPr>
      <w:r w:rsidRPr="00B20DCC">
        <w:rPr>
          <w:rFonts w:asciiTheme="minorHAnsi" w:hAnsiTheme="minorHAnsi"/>
          <w:sz w:val="24"/>
          <w:szCs w:val="24"/>
        </w:rPr>
        <w:t xml:space="preserve">       </w:t>
      </w:r>
      <w:r w:rsidR="00DB0CA2">
        <w:rPr>
          <w:rFonts w:asciiTheme="minorHAnsi" w:hAnsiTheme="minorHAnsi"/>
          <w:sz w:val="24"/>
          <w:szCs w:val="24"/>
        </w:rPr>
        <w:t>We do not allow</w:t>
      </w:r>
      <w:r w:rsidRPr="00B20DCC">
        <w:rPr>
          <w:rFonts w:asciiTheme="minorHAnsi" w:hAnsiTheme="minorHAnsi"/>
          <w:sz w:val="24"/>
          <w:szCs w:val="24"/>
        </w:rPr>
        <w:t xml:space="preserve"> children to </w:t>
      </w:r>
      <w:r w:rsidR="00DB0CA2">
        <w:rPr>
          <w:rFonts w:asciiTheme="minorHAnsi" w:hAnsiTheme="minorHAnsi"/>
          <w:sz w:val="24"/>
          <w:szCs w:val="24"/>
        </w:rPr>
        <w:t>bring mobile phones into school.</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They should not be used in school and should </w:t>
      </w:r>
      <w:r w:rsidR="00DB0CA2">
        <w:rPr>
          <w:rFonts w:asciiTheme="minorHAnsi" w:hAnsiTheme="minorHAnsi"/>
          <w:sz w:val="24"/>
          <w:szCs w:val="24"/>
        </w:rPr>
        <w:t>for any reason they are brought to school they should be handed into the main O</w:t>
      </w:r>
      <w:r w:rsidRPr="00B20DCC">
        <w:rPr>
          <w:rFonts w:asciiTheme="minorHAnsi" w:hAnsiTheme="minorHAnsi"/>
          <w:sz w:val="24"/>
          <w:szCs w:val="24"/>
        </w:rPr>
        <w:t>ffice at the</w:t>
      </w:r>
      <w:r w:rsidR="00DB0CA2">
        <w:rPr>
          <w:rFonts w:asciiTheme="minorHAnsi" w:hAnsiTheme="minorHAnsi"/>
          <w:sz w:val="24"/>
          <w:szCs w:val="24"/>
        </w:rPr>
        <w:t xml:space="preserve"> beginning of the day. They can</w:t>
      </w:r>
      <w:r w:rsidRPr="00B20DCC">
        <w:rPr>
          <w:rFonts w:asciiTheme="minorHAnsi" w:hAnsiTheme="minorHAnsi"/>
          <w:sz w:val="24"/>
          <w:szCs w:val="24"/>
        </w:rPr>
        <w:t xml:space="preserve"> t</w:t>
      </w:r>
      <w:r w:rsidR="00DB0CA2">
        <w:rPr>
          <w:rFonts w:asciiTheme="minorHAnsi" w:hAnsiTheme="minorHAnsi"/>
          <w:sz w:val="24"/>
          <w:szCs w:val="24"/>
        </w:rPr>
        <w:t>hen be collected by the child</w:t>
      </w:r>
      <w:r w:rsidRPr="00B20DCC">
        <w:rPr>
          <w:rFonts w:asciiTheme="minorHAnsi" w:hAnsiTheme="minorHAnsi"/>
          <w:sz w:val="24"/>
          <w:szCs w:val="24"/>
        </w:rPr>
        <w:t xml:space="preserve"> at the end of the day. </w:t>
      </w:r>
      <w:r w:rsidR="00DB0CA2">
        <w:rPr>
          <w:rFonts w:asciiTheme="minorHAnsi" w:hAnsiTheme="minorHAnsi"/>
          <w:sz w:val="24"/>
          <w:szCs w:val="24"/>
        </w:rPr>
        <w:t>They will not be allowed on visits or residential trips. A breach of these rules by pupils may lead to a punishment, including exclusion and removal from a visit.</w:t>
      </w:r>
    </w:p>
    <w:p w:rsidR="00A3431A"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DC4EB8">
        <w:rPr>
          <w:rFonts w:asciiTheme="minorHAnsi" w:hAnsiTheme="minorHAnsi"/>
          <w:b/>
          <w:sz w:val="24"/>
          <w:szCs w:val="24"/>
        </w:rPr>
        <w:t>Photographs and recordings</w:t>
      </w:r>
      <w:r w:rsidR="00A3431A" w:rsidRPr="00DC4EB8">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We believe that photographs validate children’s experiences and achievements and are a valuable way of recording milestones in a child’s life. Parental permission for the different ways we use photographs is gained as part of the initial registration at Crowmoor Primary School. We take a mixture of photos that reflect the school environment; sometimes this will be when children are engrossed in an activity either on their own or with their peers. Children are encouraged to use school devices to take photos of their peers. In order to safeguard children and adults and to maintain privacy, camera devices are not to be taken into the toilets by adults or children or used during intimate care situations.  All adults whether teachers/practitioners or volunteers at Crowmoor Primary School understand the difference between appropriate and inappropriate sharing of images. All images are kept securely in compliance with the Data Protection Act 2018. </w:t>
      </w:r>
    </w:p>
    <w:p w:rsidR="00A3431A"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A3431A" w:rsidRPr="00DC4EB8">
        <w:rPr>
          <w:rFonts w:asciiTheme="minorHAnsi" w:hAnsiTheme="minorHAnsi"/>
          <w:sz w:val="24"/>
          <w:szCs w:val="24"/>
        </w:rPr>
        <w:t>We use secure online platform Tapestry for recording a</w:t>
      </w:r>
      <w:r w:rsidR="00B016C6">
        <w:rPr>
          <w:rFonts w:asciiTheme="minorHAnsi" w:hAnsiTheme="minorHAnsi"/>
          <w:sz w:val="24"/>
          <w:szCs w:val="24"/>
        </w:rPr>
        <w:t>nd sharing EYFS</w:t>
      </w:r>
      <w:r w:rsidR="00A3431A" w:rsidRPr="00DC4EB8">
        <w:rPr>
          <w:rFonts w:asciiTheme="minorHAnsi" w:hAnsiTheme="minorHAnsi"/>
          <w:sz w:val="24"/>
          <w:szCs w:val="24"/>
        </w:rPr>
        <w:t xml:space="preserve"> children’s online learning journeys with parents.  Parent’s permission is gained as part of the initial registration process.  They also sign to conform they will not share any content that may contain images of other children. </w:t>
      </w:r>
    </w:p>
    <w:p w:rsidR="00A3431A"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B016C6">
        <w:rPr>
          <w:rFonts w:asciiTheme="minorHAnsi" w:hAnsiTheme="minorHAnsi"/>
          <w:sz w:val="24"/>
          <w:szCs w:val="24"/>
        </w:rPr>
        <w:t>The safe use of I</w:t>
      </w:r>
      <w:r w:rsidR="00A3431A" w:rsidRPr="00DC4EB8">
        <w:rPr>
          <w:rFonts w:asciiTheme="minorHAnsi" w:hAnsiTheme="minorHAnsi"/>
          <w:sz w:val="24"/>
          <w:szCs w:val="24"/>
        </w:rPr>
        <w:t>T and internet use is covered within our ICT security policy and E-Safety policy.  All children are taught about E-safety and parents and pupils sign our ‘acceptable use of technology’ policy for KS1 and KS2 learners.  Children are</w:t>
      </w:r>
      <w:r>
        <w:rPr>
          <w:rFonts w:asciiTheme="minorHAnsi" w:hAnsiTheme="minorHAnsi"/>
          <w:sz w:val="24"/>
          <w:szCs w:val="24"/>
        </w:rPr>
        <w:t xml:space="preserve"> </w:t>
      </w:r>
      <w:r w:rsidR="00A3431A" w:rsidRPr="00DC4EB8">
        <w:rPr>
          <w:rFonts w:asciiTheme="minorHAnsi" w:hAnsiTheme="minorHAnsi"/>
          <w:sz w:val="24"/>
          <w:szCs w:val="24"/>
        </w:rPr>
        <w:t>made aware of how to keep themselves safe and what to do if they have a problem.  Internet and computer</w:t>
      </w:r>
      <w:r>
        <w:rPr>
          <w:rFonts w:asciiTheme="minorHAnsi" w:hAnsiTheme="minorHAnsi"/>
          <w:sz w:val="24"/>
          <w:szCs w:val="24"/>
        </w:rPr>
        <w:t xml:space="preserve"> </w:t>
      </w:r>
      <w:r w:rsidR="00A3431A" w:rsidRPr="00DC4EB8">
        <w:rPr>
          <w:rFonts w:asciiTheme="minorHAnsi" w:hAnsiTheme="minorHAnsi"/>
          <w:sz w:val="24"/>
          <w:szCs w:val="24"/>
        </w:rPr>
        <w:t>use is supervised by adults in class.</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B016C6" w:rsidRDefault="00B016C6" w:rsidP="00A3431A">
      <w:pPr>
        <w:pStyle w:val="ListParagraph"/>
        <w:ind w:left="780"/>
        <w:rPr>
          <w:rFonts w:asciiTheme="minorHAnsi" w:hAnsiTheme="minorHAnsi"/>
          <w:b/>
          <w:sz w:val="24"/>
          <w:szCs w:val="24"/>
        </w:rPr>
      </w:pP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b/>
          <w:sz w:val="24"/>
          <w:szCs w:val="24"/>
        </w:rPr>
        <w:lastRenderedPageBreak/>
        <w:t>Escalating / de-escalating concerns</w:t>
      </w: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Just because a child is assessed at a point in time as meeting a certain threshold criteria does not mean that they always will. An assessment is an on-going process, not an event; children’s needs often change over time.  The Designated Lead for Safeguarding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  Children’s Social Work and Safeguarding Step Down Guidance Step Down Guidance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b/>
          <w:sz w:val="24"/>
          <w:szCs w:val="24"/>
        </w:rPr>
        <w:t>The impact of abuse</w:t>
      </w: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The impact of child abuse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b/>
          <w:sz w:val="24"/>
          <w:szCs w:val="24"/>
        </w:rPr>
        <w:t>Taking action</w:t>
      </w: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Key points to remember for taking action are: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in an emergency take the action necessary to help the child, for example, call 999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report your concern to the DSL immediately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if the DSL is not able to be contacted ensure action is taken to report the concern to children’s social care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do not start your own investigation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share information on a need-to-know basis only – do not discuss the issue with colleagues, friends or family </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log the information onto CPOMS immediately, ensuring that the concern is sent to the Designated Lead group </w:t>
      </w:r>
      <w:r w:rsidR="00B016C6">
        <w:rPr>
          <w:rFonts w:asciiTheme="minorHAnsi" w:hAnsiTheme="minorHAnsi"/>
          <w:sz w:val="24"/>
          <w:szCs w:val="24"/>
        </w:rPr>
        <w:t>and verbally passed on as soon as possible.</w:t>
      </w:r>
    </w:p>
    <w:p w:rsidR="00A3431A" w:rsidRPr="00B20DCC" w:rsidRDefault="00A3431A" w:rsidP="00A3431A">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seek support for yourself if you are distressed.</w:t>
      </w:r>
      <w:r w:rsidR="00B016C6">
        <w:rPr>
          <w:rFonts w:asciiTheme="minorHAnsi" w:hAnsiTheme="minorHAnsi"/>
          <w:sz w:val="24"/>
          <w:szCs w:val="24"/>
        </w:rPr>
        <w:t xml:space="preserve"> Counselling or supervision is available.</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b/>
          <w:sz w:val="24"/>
          <w:szCs w:val="24"/>
        </w:rPr>
        <w:t>If you suspect a child is at risk of harm</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There will be occasions when you suspect that a child may be at serious risk, but you have no ‘real’ evidence. The child’s behaviour may have changed, their artwork could be bizarre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p>
    <w:p w:rsidR="00A3431A" w:rsidRPr="00B20DCC" w:rsidRDefault="00A3431A" w:rsidP="00A3431A">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A3431A" w:rsidRPr="00B20DCC" w:rsidRDefault="00A3431A" w:rsidP="00A3431A">
      <w:pPr>
        <w:rPr>
          <w:rFonts w:asciiTheme="minorHAnsi" w:hAnsiTheme="minorHAnsi"/>
          <w:sz w:val="24"/>
          <w:szCs w:val="24"/>
        </w:rPr>
      </w:pPr>
      <w:r w:rsidRPr="00B20DCC">
        <w:rPr>
          <w:rFonts w:asciiTheme="minorHAnsi" w:hAnsiTheme="minorHAnsi"/>
          <w:sz w:val="24"/>
          <w:szCs w:val="24"/>
        </w:rPr>
        <w:lastRenderedPageBreak/>
        <w:t>Use CPOMS to record all concerns immediately and ensure that you alert all Designated Leads via CPOMS</w:t>
      </w:r>
      <w:r w:rsidR="00B016C6">
        <w:rPr>
          <w:rFonts w:asciiTheme="minorHAnsi" w:hAnsiTheme="minorHAnsi"/>
          <w:sz w:val="24"/>
          <w:szCs w:val="24"/>
        </w:rPr>
        <w:t xml:space="preserve"> and verbally</w:t>
      </w:r>
      <w:r w:rsidRPr="00B20DCC">
        <w:rPr>
          <w:rFonts w:asciiTheme="minorHAnsi" w:hAnsiTheme="minorHAnsi"/>
          <w:sz w:val="24"/>
          <w:szCs w:val="24"/>
        </w:rPr>
        <w:t>.  If an action is sent back to you, ensure that you carry it out and respond via CPOMS as soon as possible.  If the child does</w:t>
      </w:r>
      <w:r w:rsidR="00863730" w:rsidRPr="00B20DCC">
        <w:rPr>
          <w:rFonts w:asciiTheme="minorHAnsi" w:hAnsiTheme="minorHAnsi"/>
          <w:sz w:val="24"/>
          <w:szCs w:val="24"/>
        </w:rPr>
        <w:t xml:space="preserve"> </w:t>
      </w:r>
      <w:r w:rsidRPr="00B20DCC">
        <w:rPr>
          <w:rFonts w:asciiTheme="minorHAnsi" w:hAnsiTheme="minorHAnsi"/>
          <w:sz w:val="24"/>
          <w:szCs w:val="24"/>
        </w:rPr>
        <w:t xml:space="preserve">begin to reveal that they are being harmed you should follow the advice in the section ‘If a child discloses to </w:t>
      </w:r>
      <w:r w:rsidR="00B20DCC" w:rsidRPr="00B20DCC">
        <w:rPr>
          <w:rFonts w:asciiTheme="minorHAnsi" w:hAnsiTheme="minorHAnsi"/>
          <w:sz w:val="24"/>
          <w:szCs w:val="24"/>
        </w:rPr>
        <w:t>you’.</w:t>
      </w:r>
    </w:p>
    <w:p w:rsidR="00B20DCC" w:rsidRPr="00B20DCC" w:rsidRDefault="00B20DCC" w:rsidP="00863730">
      <w:pPr>
        <w:pStyle w:val="ListParagraph"/>
        <w:ind w:left="780"/>
        <w:rPr>
          <w:rFonts w:asciiTheme="minorHAnsi" w:hAnsiTheme="minorHAnsi"/>
          <w:sz w:val="24"/>
          <w:szCs w:val="24"/>
        </w:rPr>
      </w:pP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The PSHE programme in each key stage provides personal development opportunities for pupils to learn about keeping safe and who to ask for help if their safety is threatened.  As part of developing a healthy, safer lifestyle, pupils are taught to, for example: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863730" w:rsidRPr="00B20DCC" w:rsidRDefault="00863730" w:rsidP="00863730">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Safely explore th</w:t>
      </w:r>
      <w:r w:rsidR="006D06AB">
        <w:rPr>
          <w:rFonts w:asciiTheme="minorHAnsi" w:hAnsiTheme="minorHAnsi"/>
          <w:sz w:val="24"/>
          <w:szCs w:val="24"/>
        </w:rPr>
        <w:t xml:space="preserve">eir own and others’ attitudes. </w:t>
      </w:r>
    </w:p>
    <w:p w:rsidR="00863730" w:rsidRPr="00B20DCC" w:rsidRDefault="00863730" w:rsidP="00863730">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Recognise and manage risks in different situations </w:t>
      </w:r>
      <w:r w:rsidR="006D06AB">
        <w:rPr>
          <w:rFonts w:asciiTheme="minorHAnsi" w:hAnsiTheme="minorHAnsi"/>
          <w:sz w:val="24"/>
          <w:szCs w:val="24"/>
        </w:rPr>
        <w:t xml:space="preserve">and how to behave responsibly. </w:t>
      </w:r>
    </w:p>
    <w:p w:rsidR="00863730" w:rsidRPr="00B20DCC" w:rsidRDefault="00863730" w:rsidP="00863730">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Judge what kind of physical contact is acceptable and unacceptable. </w:t>
      </w:r>
    </w:p>
    <w:p w:rsidR="00863730" w:rsidRPr="00B20DCC" w:rsidRDefault="00863730" w:rsidP="00863730">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Recognise when pressure from others (including people they know) threatens their personal safety and well-being and develop effective ways of resisting pressure; including knowing when and where to get help. </w:t>
      </w:r>
    </w:p>
    <w:p w:rsidR="00863730" w:rsidRPr="00B20DCC" w:rsidRDefault="00863730" w:rsidP="00863730">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Use assertiveness techniques to resist unhelpful pressure. </w:t>
      </w:r>
    </w:p>
    <w:p w:rsidR="00863730" w:rsidRPr="00B20DCC" w:rsidRDefault="00863730" w:rsidP="00863730">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The importance of Internet safety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863730" w:rsidRPr="00B20DCC" w:rsidRDefault="00863730" w:rsidP="00863730">
      <w:pPr>
        <w:pStyle w:val="ListParagraph"/>
        <w:ind w:left="780"/>
        <w:rPr>
          <w:rFonts w:asciiTheme="minorHAnsi" w:hAnsiTheme="minorHAnsi"/>
          <w:b/>
          <w:sz w:val="24"/>
          <w:szCs w:val="24"/>
        </w:rPr>
      </w:pPr>
      <w:r w:rsidRPr="00B20DCC">
        <w:rPr>
          <w:rFonts w:asciiTheme="minorHAnsi" w:hAnsiTheme="minorHAnsi"/>
          <w:b/>
          <w:sz w:val="24"/>
          <w:szCs w:val="24"/>
        </w:rPr>
        <w:t xml:space="preserve">Managing allegations of abuse made against staff (this includes apprentices), students or volunteers (see Appendix J)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Allegations which might indicate that a person would pose a risk of harm to children if they continue to work in regular or close contact with children in their present position will be taken seriously.  We have a duty to inform Ofsted of any serious allegations made against a person which suggests he or she has: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863730" w:rsidRPr="00B20DCC" w:rsidRDefault="00863730" w:rsidP="00863730">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behaved in a way that has harmed a child, or may have harmed a child;  </w:t>
      </w:r>
    </w:p>
    <w:p w:rsidR="00863730" w:rsidRPr="00B20DCC" w:rsidRDefault="00863730" w:rsidP="00863730">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possibly committed a criminal offence against or related to a child; or </w:t>
      </w:r>
    </w:p>
    <w:p w:rsidR="00863730" w:rsidRPr="00B20DCC" w:rsidRDefault="00863730" w:rsidP="00863730">
      <w:pPr>
        <w:pStyle w:val="ListParagraph"/>
        <w:numPr>
          <w:ilvl w:val="0"/>
          <w:numId w:val="30"/>
        </w:numPr>
        <w:suppressAutoHyphens w:val="0"/>
        <w:autoSpaceDN/>
        <w:spacing w:line="259" w:lineRule="auto"/>
        <w:contextualSpacing/>
        <w:textAlignment w:val="auto"/>
        <w:rPr>
          <w:rFonts w:asciiTheme="minorHAnsi" w:hAnsiTheme="minorHAnsi"/>
          <w:sz w:val="24"/>
          <w:szCs w:val="24"/>
        </w:rPr>
      </w:pPr>
      <w:r w:rsidRPr="00B20DCC">
        <w:rPr>
          <w:rFonts w:asciiTheme="minorHAnsi" w:hAnsiTheme="minorHAnsi"/>
          <w:sz w:val="24"/>
          <w:szCs w:val="24"/>
        </w:rPr>
        <w:t xml:space="preserve"> behaved towards a child or children in a way that indicates he or she would pose a risk of harm to children.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In the first instance, the designated lead for safeguarding will meet with the Registered Person to consider the nature, content and context of the allegation and agree a course of action.  The Registered Person will then contact the Local Authority Designated Officer (LADO) to confirm the course of action.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If there are concerns about a staff member then this should be referred to the Headteacher. Where there are concerns about the Headteacher, </w:t>
      </w:r>
      <w:r w:rsidR="006D06AB">
        <w:rPr>
          <w:rFonts w:asciiTheme="minorHAnsi" w:hAnsiTheme="minorHAnsi"/>
          <w:sz w:val="24"/>
          <w:szCs w:val="24"/>
        </w:rPr>
        <w:t>this should be referred to the C</w:t>
      </w:r>
      <w:r w:rsidR="00863730" w:rsidRPr="00DC4EB8">
        <w:rPr>
          <w:rFonts w:asciiTheme="minorHAnsi" w:hAnsiTheme="minorHAnsi"/>
          <w:sz w:val="24"/>
          <w:szCs w:val="24"/>
        </w:rPr>
        <w:t xml:space="preserve">hair of </w:t>
      </w:r>
      <w:r w:rsidR="006D06AB">
        <w:rPr>
          <w:rFonts w:asciiTheme="minorHAnsi" w:hAnsiTheme="minorHAnsi"/>
          <w:sz w:val="24"/>
          <w:szCs w:val="24"/>
        </w:rPr>
        <w:lastRenderedPageBreak/>
        <w:t>G</w:t>
      </w:r>
      <w:r w:rsidR="00863730" w:rsidRPr="00DC4EB8">
        <w:rPr>
          <w:rFonts w:asciiTheme="minorHAnsi" w:hAnsiTheme="minorHAnsi"/>
          <w:sz w:val="24"/>
          <w:szCs w:val="24"/>
        </w:rPr>
        <w:t xml:space="preserve">overnors.  Staff may consider discussing any concerns with the schools designated safeguarding lead and make any referral via them.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The initial sharing of information and evaluation may lead to a decision that no further action is to be taken in regard to the individual facing the allegation or concern; in which case this decision and a justification for it will be recorded by both the Registered Person/Heartache and the LADO, and agreement reached on what information should be put in writing to the individuals concerned and by whom. The Registered Person/Headteacher will then consider with the LADO what action should follow both in respect of the individual and those who made the initial allegation.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In all cases, we will notify Ofsted within 14 days of the allegations first being made and inform them about what actions are being taken by completing the on-line form at: https://ofstedonline.ofsted.gov.uk/ofsted/Ofsted_Early_Years_Notification.ofml </w:t>
      </w:r>
    </w:p>
    <w:p w:rsidR="00863730" w:rsidRPr="006D06AB" w:rsidRDefault="00DC4EB8" w:rsidP="006D06AB">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If the member of staff/volunteer is found to be a risk to children and vulnerable adults, the Disclosure &amp; Barring Service will be notified. You will need to consider who makes the referral if an allegation is made against the Designated Lead e.g.…If an allegation is made against the Designated Lead the Registered Person will make the referral.  If we are aware of the details of a child who has or may have been harmed by a member of staff or volunteer will contact Compass to make a referral to seek support for the child.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b/>
          <w:sz w:val="24"/>
          <w:szCs w:val="24"/>
        </w:rPr>
        <w:t>There is a legal requirement for employers to make a referral to the DBS where they think that an individual has engaged in conduct that harmed (or is likely to harm) a child; or if a person otherwise poses a risk of harm to a child.  LINK FOR SAFEGUARDING VULNERABLE GROUPS ACT 2006</w:t>
      </w:r>
      <w:r w:rsidRPr="00B20DCC">
        <w:rPr>
          <w:rFonts w:asciiTheme="minorHAnsi" w:hAnsiTheme="minorHAnsi"/>
          <w:sz w:val="24"/>
          <w:szCs w:val="24"/>
        </w:rPr>
        <w:t xml:space="preserve"> </w:t>
      </w:r>
    </w:p>
    <w:p w:rsidR="00863730" w:rsidRPr="00B20DCC" w:rsidRDefault="00863730" w:rsidP="00863730">
      <w:pPr>
        <w:pStyle w:val="ListParagraph"/>
        <w:ind w:left="780"/>
        <w:rPr>
          <w:rFonts w:asciiTheme="minorHAnsi" w:hAnsiTheme="minorHAnsi"/>
          <w:sz w:val="24"/>
          <w:szCs w:val="24"/>
        </w:rPr>
      </w:pPr>
    </w:p>
    <w:p w:rsidR="00863730" w:rsidRPr="00DC4EB8" w:rsidRDefault="00863730" w:rsidP="00863730">
      <w:pPr>
        <w:spacing w:after="7" w:line="244" w:lineRule="auto"/>
        <w:ind w:left="426" w:firstLine="1"/>
        <w:rPr>
          <w:rFonts w:asciiTheme="minorHAnsi" w:hAnsiTheme="minorHAnsi"/>
          <w:sz w:val="24"/>
          <w:szCs w:val="24"/>
        </w:rPr>
      </w:pPr>
      <w:r w:rsidRPr="00DC4EB8">
        <w:rPr>
          <w:rFonts w:asciiTheme="minorHAnsi" w:eastAsia="Arial" w:hAnsiTheme="minorHAnsi" w:cs="Arial"/>
          <w:sz w:val="24"/>
          <w:szCs w:val="24"/>
        </w:rPr>
        <w:t xml:space="preserve">Our school recognises the importance of developing pupils’ awareness of behaviour that is unacceptable towards them and others, and how they can help keep themselves and others safe.  </w:t>
      </w:r>
    </w:p>
    <w:tbl>
      <w:tblPr>
        <w:tblW w:w="10347" w:type="dxa"/>
        <w:tblInd w:w="426" w:type="dxa"/>
        <w:tblCellMar>
          <w:left w:w="10" w:type="dxa"/>
          <w:right w:w="10" w:type="dxa"/>
        </w:tblCellMar>
        <w:tblLook w:val="0000" w:firstRow="0" w:lastRow="0" w:firstColumn="0" w:lastColumn="0" w:noHBand="0" w:noVBand="0"/>
      </w:tblPr>
      <w:tblGrid>
        <w:gridCol w:w="10347"/>
      </w:tblGrid>
      <w:tr w:rsidR="00863730" w:rsidRPr="006D06AB" w:rsidTr="003673CC">
        <w:trPr>
          <w:trHeight w:val="504"/>
        </w:trPr>
        <w:tc>
          <w:tcPr>
            <w:tcW w:w="10347" w:type="dxa"/>
            <w:shd w:val="clear" w:color="auto" w:fill="00FF00"/>
            <w:tcMar>
              <w:top w:w="7" w:type="dxa"/>
              <w:left w:w="0" w:type="dxa"/>
              <w:bottom w:w="0" w:type="dxa"/>
              <w:right w:w="0" w:type="dxa"/>
            </w:tcMar>
          </w:tcPr>
          <w:p w:rsidR="00863730" w:rsidRPr="006D06AB" w:rsidRDefault="00863730" w:rsidP="003673CC">
            <w:pPr>
              <w:rPr>
                <w:rFonts w:asciiTheme="minorHAnsi" w:hAnsiTheme="minorHAnsi"/>
                <w:sz w:val="24"/>
                <w:szCs w:val="24"/>
              </w:rPr>
            </w:pPr>
            <w:r w:rsidRPr="006D06AB">
              <w:rPr>
                <w:rFonts w:asciiTheme="minorHAnsi" w:eastAsia="Arial" w:hAnsiTheme="minorHAnsi"/>
                <w:sz w:val="24"/>
                <w:szCs w:val="24"/>
              </w:rPr>
              <w:t xml:space="preserve">The PSHE programme </w:t>
            </w:r>
            <w:r w:rsidRPr="006D06AB">
              <w:rPr>
                <w:rFonts w:asciiTheme="minorHAnsi" w:eastAsia="Arial" w:hAnsiTheme="minorHAnsi"/>
                <w:i/>
                <w:sz w:val="24"/>
                <w:szCs w:val="24"/>
              </w:rPr>
              <w:t>in each key stage</w:t>
            </w:r>
            <w:r w:rsidRPr="006D06AB">
              <w:rPr>
                <w:rFonts w:asciiTheme="minorHAnsi" w:eastAsia="Arial" w:hAnsiTheme="minorHAnsi"/>
                <w:sz w:val="24"/>
                <w:szCs w:val="24"/>
              </w:rPr>
              <w:t xml:space="preserve"> provides personal development opportunities for pupils to learn about keeping safe and who to ask for help if their safety is threatened.  As part of developing a healthy, safer lifestyle, pupils are taught to, for example.</w:t>
            </w:r>
          </w:p>
        </w:tc>
      </w:tr>
    </w:tbl>
    <w:p w:rsidR="00863730" w:rsidRPr="006D06AB" w:rsidRDefault="00863730" w:rsidP="00863730">
      <w:pPr>
        <w:spacing w:after="16"/>
        <w:ind w:left="427"/>
        <w:rPr>
          <w:rFonts w:asciiTheme="minorHAnsi" w:hAnsiTheme="minorHAnsi"/>
          <w:sz w:val="24"/>
          <w:szCs w:val="24"/>
        </w:rPr>
      </w:pPr>
      <w:r w:rsidRPr="006D06AB">
        <w:rPr>
          <w:rFonts w:asciiTheme="minorHAnsi" w:eastAsia="Arial" w:hAnsiTheme="minorHAnsi" w:cs="Arial"/>
          <w:sz w:val="24"/>
          <w:szCs w:val="24"/>
        </w:rPr>
        <w:t xml:space="preserve"> </w:t>
      </w:r>
    </w:p>
    <w:p w:rsidR="00863730" w:rsidRPr="006D06AB" w:rsidRDefault="00863730" w:rsidP="00863730">
      <w:pPr>
        <w:numPr>
          <w:ilvl w:val="0"/>
          <w:numId w:val="31"/>
        </w:numPr>
        <w:spacing w:after="5" w:line="240" w:lineRule="auto"/>
        <w:ind w:right="54"/>
        <w:jc w:val="both"/>
        <w:rPr>
          <w:rFonts w:asciiTheme="minorHAnsi" w:hAnsiTheme="minorHAnsi"/>
          <w:sz w:val="24"/>
          <w:szCs w:val="24"/>
        </w:rPr>
      </w:pPr>
      <w:r w:rsidRPr="006D06AB">
        <w:rPr>
          <w:rFonts w:asciiTheme="minorHAnsi" w:eastAsia="Arial" w:hAnsiTheme="minorHAnsi" w:cs="Arial"/>
          <w:sz w:val="24"/>
          <w:szCs w:val="24"/>
          <w:shd w:val="clear" w:color="auto" w:fill="00FF00"/>
        </w:rPr>
        <w:t xml:space="preserve">Safely explore their own and others’ attitudes. </w:t>
      </w:r>
    </w:p>
    <w:p w:rsidR="00863730" w:rsidRPr="006D06AB" w:rsidRDefault="00863730" w:rsidP="00863730">
      <w:pPr>
        <w:numPr>
          <w:ilvl w:val="0"/>
          <w:numId w:val="31"/>
        </w:numPr>
        <w:spacing w:after="5" w:line="240" w:lineRule="auto"/>
        <w:ind w:right="54"/>
        <w:jc w:val="both"/>
        <w:rPr>
          <w:rFonts w:asciiTheme="minorHAnsi" w:hAnsiTheme="minorHAnsi"/>
          <w:sz w:val="24"/>
          <w:szCs w:val="24"/>
        </w:rPr>
      </w:pPr>
      <w:r w:rsidRPr="006D06AB">
        <w:rPr>
          <w:rFonts w:asciiTheme="minorHAnsi" w:eastAsia="Arial" w:hAnsiTheme="minorHAnsi" w:cs="Arial"/>
          <w:sz w:val="24"/>
          <w:szCs w:val="24"/>
          <w:shd w:val="clear" w:color="auto" w:fill="00FF00"/>
        </w:rPr>
        <w:lastRenderedPageBreak/>
        <w:t xml:space="preserve">Recognise and manage risks in different situations and how to behave responsibly. </w:t>
      </w:r>
    </w:p>
    <w:p w:rsidR="00863730" w:rsidRPr="006D06AB" w:rsidRDefault="00863730" w:rsidP="00863730">
      <w:pPr>
        <w:numPr>
          <w:ilvl w:val="0"/>
          <w:numId w:val="31"/>
        </w:numPr>
        <w:spacing w:after="5" w:line="240" w:lineRule="auto"/>
        <w:ind w:right="54"/>
        <w:jc w:val="both"/>
        <w:rPr>
          <w:rFonts w:asciiTheme="minorHAnsi" w:hAnsiTheme="minorHAnsi"/>
          <w:sz w:val="24"/>
          <w:szCs w:val="24"/>
        </w:rPr>
      </w:pPr>
      <w:r w:rsidRPr="006D06AB">
        <w:rPr>
          <w:rFonts w:asciiTheme="minorHAnsi" w:eastAsia="Arial" w:hAnsiTheme="minorHAnsi" w:cs="Arial"/>
          <w:sz w:val="24"/>
          <w:szCs w:val="24"/>
          <w:shd w:val="clear" w:color="auto" w:fill="00FF00"/>
        </w:rPr>
        <w:t xml:space="preserve">Judge what kind of physical contact is acceptable and unacceptable. </w:t>
      </w:r>
    </w:p>
    <w:p w:rsidR="00863730" w:rsidRPr="006D06AB" w:rsidRDefault="00863730" w:rsidP="00863730">
      <w:pPr>
        <w:numPr>
          <w:ilvl w:val="0"/>
          <w:numId w:val="31"/>
        </w:numPr>
        <w:spacing w:after="5" w:line="240" w:lineRule="auto"/>
        <w:ind w:right="54"/>
        <w:rPr>
          <w:rFonts w:asciiTheme="minorHAnsi" w:hAnsiTheme="minorHAnsi"/>
          <w:sz w:val="24"/>
          <w:szCs w:val="24"/>
        </w:rPr>
      </w:pPr>
      <w:r w:rsidRPr="006D06AB">
        <w:rPr>
          <w:rFonts w:asciiTheme="minorHAnsi" w:hAnsiTheme="minorHAnsi"/>
          <w:noProof/>
          <w:sz w:val="24"/>
          <w:szCs w:val="24"/>
          <w:lang w:eastAsia="en-GB"/>
        </w:rPr>
        <mc:AlternateContent>
          <mc:Choice Requires="wpg">
            <w:drawing>
              <wp:anchor distT="0" distB="0" distL="114300" distR="114300" simplePos="0" relativeHeight="251685888" behindDoc="1" locked="0" layoutInCell="1" allowOverlap="1" wp14:anchorId="7E7938E1" wp14:editId="0B88121E">
                <wp:simplePos x="0" y="0"/>
                <wp:positionH relativeFrom="column">
                  <wp:posOffset>499745</wp:posOffset>
                </wp:positionH>
                <wp:positionV relativeFrom="paragraph">
                  <wp:posOffset>-485775</wp:posOffset>
                </wp:positionV>
                <wp:extent cx="6825615" cy="1284605"/>
                <wp:effectExtent l="0" t="0" r="13335" b="1079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5615" cy="1284605"/>
                          <a:chOff x="0" y="0"/>
                          <a:chExt cx="6825739" cy="1284731"/>
                        </a:xfrm>
                      </wpg:grpSpPr>
                      <wps:wsp>
                        <wps:cNvPr id="52" name="Shape 76020"/>
                        <wps:cNvSpPr/>
                        <wps:spPr>
                          <a:xfrm>
                            <a:off x="0" y="0"/>
                            <a:ext cx="3056253" cy="161547"/>
                          </a:xfrm>
                          <a:custGeom>
                            <a:avLst/>
                            <a:gdLst>
                              <a:gd name="f0" fmla="val w"/>
                              <a:gd name="f1" fmla="val h"/>
                              <a:gd name="f2" fmla="val 0"/>
                              <a:gd name="f3" fmla="val 3056255"/>
                              <a:gd name="f4" fmla="val 161544"/>
                              <a:gd name="f5" fmla="*/ f0 1 3056255"/>
                              <a:gd name="f6" fmla="*/ f1 1 161544"/>
                              <a:gd name="f7" fmla="+- f4 0 f2"/>
                              <a:gd name="f8" fmla="+- f3 0 f2"/>
                              <a:gd name="f9" fmla="*/ f8 1 3056255"/>
                              <a:gd name="f10" fmla="*/ f7 1 161544"/>
                              <a:gd name="f11" fmla="*/ 0 1 f9"/>
                              <a:gd name="f12" fmla="*/ 3056255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56255" h="161544">
                                <a:moveTo>
                                  <a:pt x="f2" y="f2"/>
                                </a:moveTo>
                                <a:lnTo>
                                  <a:pt x="f3" y="f2"/>
                                </a:lnTo>
                                <a:lnTo>
                                  <a:pt x="f3" y="f4"/>
                                </a:lnTo>
                                <a:lnTo>
                                  <a:pt x="f2" y="f4"/>
                                </a:lnTo>
                                <a:lnTo>
                                  <a:pt x="f2" y="f2"/>
                                </a:lnTo>
                              </a:path>
                            </a:pathLst>
                          </a:custGeom>
                          <a:noFill/>
                          <a:ln cap="flat">
                            <a:noFill/>
                            <a:prstDash val="solid"/>
                          </a:ln>
                        </wps:spPr>
                        <wps:bodyPr lIns="0" tIns="0" rIns="0" bIns="0"/>
                      </wps:wsp>
                      <wps:wsp>
                        <wps:cNvPr id="53" name="Shape 76021"/>
                        <wps:cNvSpPr/>
                        <wps:spPr>
                          <a:xfrm>
                            <a:off x="0" y="161547"/>
                            <a:ext cx="5356610" cy="160020"/>
                          </a:xfrm>
                          <a:custGeom>
                            <a:avLst/>
                            <a:gdLst>
                              <a:gd name="f0" fmla="val w"/>
                              <a:gd name="f1" fmla="val h"/>
                              <a:gd name="f2" fmla="val 0"/>
                              <a:gd name="f3" fmla="val 5356606"/>
                              <a:gd name="f4" fmla="val 160020"/>
                              <a:gd name="f5" fmla="*/ f0 1 5356606"/>
                              <a:gd name="f6" fmla="*/ f1 1 160020"/>
                              <a:gd name="f7" fmla="+- f4 0 f2"/>
                              <a:gd name="f8" fmla="+- f3 0 f2"/>
                              <a:gd name="f9" fmla="*/ f8 1 5356606"/>
                              <a:gd name="f10" fmla="*/ f7 1 160020"/>
                              <a:gd name="f11" fmla="*/ 0 1 f9"/>
                              <a:gd name="f12" fmla="*/ 5356606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356606" h="160020">
                                <a:moveTo>
                                  <a:pt x="f2" y="f2"/>
                                </a:moveTo>
                                <a:lnTo>
                                  <a:pt x="f3" y="f2"/>
                                </a:lnTo>
                                <a:lnTo>
                                  <a:pt x="f3" y="f4"/>
                                </a:lnTo>
                                <a:lnTo>
                                  <a:pt x="f2" y="f4"/>
                                </a:lnTo>
                                <a:lnTo>
                                  <a:pt x="f2" y="f2"/>
                                </a:lnTo>
                              </a:path>
                            </a:pathLst>
                          </a:custGeom>
                          <a:noFill/>
                          <a:ln cap="flat">
                            <a:noFill/>
                            <a:prstDash val="solid"/>
                          </a:ln>
                        </wps:spPr>
                        <wps:bodyPr lIns="0" tIns="0" rIns="0" bIns="0"/>
                      </wps:wsp>
                      <wps:wsp>
                        <wps:cNvPr id="54" name="Shape 76022"/>
                        <wps:cNvSpPr/>
                        <wps:spPr>
                          <a:xfrm>
                            <a:off x="0" y="321567"/>
                            <a:ext cx="4463158" cy="160020"/>
                          </a:xfrm>
                          <a:custGeom>
                            <a:avLst/>
                            <a:gdLst>
                              <a:gd name="f0" fmla="val w"/>
                              <a:gd name="f1" fmla="val h"/>
                              <a:gd name="f2" fmla="val 0"/>
                              <a:gd name="f3" fmla="val 4463161"/>
                              <a:gd name="f4" fmla="val 160020"/>
                              <a:gd name="f5" fmla="*/ f0 1 4463161"/>
                              <a:gd name="f6" fmla="*/ f1 1 160020"/>
                              <a:gd name="f7" fmla="+- f4 0 f2"/>
                              <a:gd name="f8" fmla="+- f3 0 f2"/>
                              <a:gd name="f9" fmla="*/ f8 1 4463161"/>
                              <a:gd name="f10" fmla="*/ f7 1 160020"/>
                              <a:gd name="f11" fmla="*/ 0 1 f9"/>
                              <a:gd name="f12" fmla="*/ 4463161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463161" h="160020">
                                <a:moveTo>
                                  <a:pt x="f2" y="f2"/>
                                </a:moveTo>
                                <a:lnTo>
                                  <a:pt x="f3" y="f2"/>
                                </a:lnTo>
                                <a:lnTo>
                                  <a:pt x="f3" y="f4"/>
                                </a:lnTo>
                                <a:lnTo>
                                  <a:pt x="f2" y="f4"/>
                                </a:lnTo>
                                <a:lnTo>
                                  <a:pt x="f2" y="f2"/>
                                </a:lnTo>
                              </a:path>
                            </a:pathLst>
                          </a:custGeom>
                          <a:noFill/>
                          <a:ln cap="flat">
                            <a:noFill/>
                            <a:prstDash val="solid"/>
                          </a:ln>
                        </wps:spPr>
                        <wps:bodyPr lIns="0" tIns="0" rIns="0" bIns="0"/>
                      </wps:wsp>
                      <wps:wsp>
                        <wps:cNvPr id="55" name="Shape 76023"/>
                        <wps:cNvSpPr/>
                        <wps:spPr>
                          <a:xfrm>
                            <a:off x="0" y="481587"/>
                            <a:ext cx="6591050" cy="161547"/>
                          </a:xfrm>
                          <a:custGeom>
                            <a:avLst/>
                            <a:gdLst>
                              <a:gd name="f0" fmla="val w"/>
                              <a:gd name="f1" fmla="val h"/>
                              <a:gd name="f2" fmla="val 0"/>
                              <a:gd name="f3" fmla="val 6591046"/>
                              <a:gd name="f4" fmla="val 161544"/>
                              <a:gd name="f5" fmla="*/ f0 1 6591046"/>
                              <a:gd name="f6" fmla="*/ f1 1 161544"/>
                              <a:gd name="f7" fmla="+- f4 0 f2"/>
                              <a:gd name="f8" fmla="+- f3 0 f2"/>
                              <a:gd name="f9" fmla="*/ f8 1 6591046"/>
                              <a:gd name="f10" fmla="*/ f7 1 161544"/>
                              <a:gd name="f11" fmla="*/ 0 1 f9"/>
                              <a:gd name="f12" fmla="*/ 6591046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591046" h="161544">
                                <a:moveTo>
                                  <a:pt x="f2" y="f2"/>
                                </a:moveTo>
                                <a:lnTo>
                                  <a:pt x="f3" y="f2"/>
                                </a:lnTo>
                                <a:lnTo>
                                  <a:pt x="f3" y="f4"/>
                                </a:lnTo>
                                <a:lnTo>
                                  <a:pt x="f2" y="f4"/>
                                </a:lnTo>
                                <a:lnTo>
                                  <a:pt x="f2" y="f2"/>
                                </a:lnTo>
                              </a:path>
                            </a:pathLst>
                          </a:custGeom>
                          <a:noFill/>
                          <a:ln cap="flat">
                            <a:noFill/>
                            <a:prstDash val="solid"/>
                          </a:ln>
                        </wps:spPr>
                        <wps:bodyPr lIns="0" tIns="0" rIns="0" bIns="0"/>
                      </wps:wsp>
                      <wps:wsp>
                        <wps:cNvPr id="56" name="Shape 76024"/>
                        <wps:cNvSpPr/>
                        <wps:spPr>
                          <a:xfrm>
                            <a:off x="228600" y="643133"/>
                            <a:ext cx="6597139" cy="160020"/>
                          </a:xfrm>
                          <a:custGeom>
                            <a:avLst/>
                            <a:gdLst>
                              <a:gd name="f0" fmla="val w"/>
                              <a:gd name="f1" fmla="val h"/>
                              <a:gd name="f2" fmla="val 0"/>
                              <a:gd name="f3" fmla="val 6597143"/>
                              <a:gd name="f4" fmla="val 160020"/>
                              <a:gd name="f5" fmla="*/ f0 1 6597143"/>
                              <a:gd name="f6" fmla="*/ f1 1 160020"/>
                              <a:gd name="f7" fmla="+- f4 0 f2"/>
                              <a:gd name="f8" fmla="+- f3 0 f2"/>
                              <a:gd name="f9" fmla="*/ f8 1 6597143"/>
                              <a:gd name="f10" fmla="*/ f7 1 160020"/>
                              <a:gd name="f11" fmla="*/ 0 1 f9"/>
                              <a:gd name="f12" fmla="*/ 6597143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597143" h="160020">
                                <a:moveTo>
                                  <a:pt x="f2" y="f2"/>
                                </a:moveTo>
                                <a:lnTo>
                                  <a:pt x="f3" y="f2"/>
                                </a:lnTo>
                                <a:lnTo>
                                  <a:pt x="f3" y="f4"/>
                                </a:lnTo>
                                <a:lnTo>
                                  <a:pt x="f2" y="f4"/>
                                </a:lnTo>
                                <a:lnTo>
                                  <a:pt x="f2" y="f2"/>
                                </a:lnTo>
                              </a:path>
                            </a:pathLst>
                          </a:custGeom>
                          <a:noFill/>
                          <a:ln cap="flat">
                            <a:noFill/>
                            <a:prstDash val="solid"/>
                          </a:ln>
                        </wps:spPr>
                        <wps:bodyPr lIns="0" tIns="0" rIns="0" bIns="0"/>
                      </wps:wsp>
                      <wps:wsp>
                        <wps:cNvPr id="57" name="Shape 76025"/>
                        <wps:cNvSpPr/>
                        <wps:spPr>
                          <a:xfrm>
                            <a:off x="228600" y="803153"/>
                            <a:ext cx="303580" cy="161547"/>
                          </a:xfrm>
                          <a:custGeom>
                            <a:avLst/>
                            <a:gdLst>
                              <a:gd name="f0" fmla="val w"/>
                              <a:gd name="f1" fmla="val h"/>
                              <a:gd name="f2" fmla="val 0"/>
                              <a:gd name="f3" fmla="val 303581"/>
                              <a:gd name="f4" fmla="val 161544"/>
                              <a:gd name="f5" fmla="*/ f0 1 303581"/>
                              <a:gd name="f6" fmla="*/ f1 1 161544"/>
                              <a:gd name="f7" fmla="+- f4 0 f2"/>
                              <a:gd name="f8" fmla="+- f3 0 f2"/>
                              <a:gd name="f9" fmla="*/ f8 1 303581"/>
                              <a:gd name="f10" fmla="*/ f7 1 161544"/>
                              <a:gd name="f11" fmla="*/ 0 1 f9"/>
                              <a:gd name="f12" fmla="*/ 303581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3581" h="161544">
                                <a:moveTo>
                                  <a:pt x="f2" y="f2"/>
                                </a:moveTo>
                                <a:lnTo>
                                  <a:pt x="f3" y="f2"/>
                                </a:lnTo>
                                <a:lnTo>
                                  <a:pt x="f3" y="f4"/>
                                </a:lnTo>
                                <a:lnTo>
                                  <a:pt x="f2" y="f4"/>
                                </a:lnTo>
                                <a:lnTo>
                                  <a:pt x="f2" y="f2"/>
                                </a:lnTo>
                              </a:path>
                            </a:pathLst>
                          </a:custGeom>
                          <a:noFill/>
                          <a:ln cap="flat">
                            <a:noFill/>
                            <a:prstDash val="solid"/>
                          </a:ln>
                        </wps:spPr>
                        <wps:bodyPr lIns="0" tIns="0" rIns="0" bIns="0"/>
                      </wps:wsp>
                      <wps:wsp>
                        <wps:cNvPr id="58" name="Shape 76026"/>
                        <wps:cNvSpPr/>
                        <wps:spPr>
                          <a:xfrm>
                            <a:off x="0" y="964691"/>
                            <a:ext cx="3839849" cy="160020"/>
                          </a:xfrm>
                          <a:custGeom>
                            <a:avLst/>
                            <a:gdLst>
                              <a:gd name="f0" fmla="val w"/>
                              <a:gd name="f1" fmla="val h"/>
                              <a:gd name="f2" fmla="val 0"/>
                              <a:gd name="f3" fmla="val 3839845"/>
                              <a:gd name="f4" fmla="val 160020"/>
                              <a:gd name="f5" fmla="*/ f0 1 3839845"/>
                              <a:gd name="f6" fmla="*/ f1 1 160020"/>
                              <a:gd name="f7" fmla="+- f4 0 f2"/>
                              <a:gd name="f8" fmla="+- f3 0 f2"/>
                              <a:gd name="f9" fmla="*/ f8 1 3839845"/>
                              <a:gd name="f10" fmla="*/ f7 1 160020"/>
                              <a:gd name="f11" fmla="*/ 0 1 f9"/>
                              <a:gd name="f12" fmla="*/ 3839845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839845" h="160020">
                                <a:moveTo>
                                  <a:pt x="f2" y="f2"/>
                                </a:moveTo>
                                <a:lnTo>
                                  <a:pt x="f3" y="f2"/>
                                </a:lnTo>
                                <a:lnTo>
                                  <a:pt x="f3" y="f4"/>
                                </a:lnTo>
                                <a:lnTo>
                                  <a:pt x="f2" y="f4"/>
                                </a:lnTo>
                                <a:lnTo>
                                  <a:pt x="f2" y="f2"/>
                                </a:lnTo>
                              </a:path>
                            </a:pathLst>
                          </a:custGeom>
                          <a:noFill/>
                          <a:ln cap="flat">
                            <a:noFill/>
                            <a:prstDash val="solid"/>
                          </a:ln>
                        </wps:spPr>
                        <wps:bodyPr lIns="0" tIns="0" rIns="0" bIns="0"/>
                      </wps:wsp>
                      <wps:wsp>
                        <wps:cNvPr id="59" name="Shape 76027"/>
                        <wps:cNvSpPr/>
                        <wps:spPr>
                          <a:xfrm>
                            <a:off x="0" y="1124711"/>
                            <a:ext cx="2280541" cy="160020"/>
                          </a:xfrm>
                          <a:custGeom>
                            <a:avLst/>
                            <a:gdLst>
                              <a:gd name="f0" fmla="val w"/>
                              <a:gd name="f1" fmla="val h"/>
                              <a:gd name="f2" fmla="val 0"/>
                              <a:gd name="f3" fmla="val 2280539"/>
                              <a:gd name="f4" fmla="val 160020"/>
                              <a:gd name="f5" fmla="*/ f0 1 2280539"/>
                              <a:gd name="f6" fmla="*/ f1 1 160020"/>
                              <a:gd name="f7" fmla="+- f4 0 f2"/>
                              <a:gd name="f8" fmla="+- f3 0 f2"/>
                              <a:gd name="f9" fmla="*/ f8 1 2280539"/>
                              <a:gd name="f10" fmla="*/ f7 1 160020"/>
                              <a:gd name="f11" fmla="*/ 0 1 f9"/>
                              <a:gd name="f12" fmla="*/ 2280539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280539" h="160020">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847AC15" id="Group 51" o:spid="_x0000_s1026" style="position:absolute;margin-left:39.35pt;margin-top:-38.25pt;width:537.45pt;height:101.15pt;z-index:-251630592" coordsize="68257,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">
                <v:shape id="Shape 76020" o:spid="_x0000_s1027" style="position:absolute;width:30562;height:1615;visibility:visible;mso-wrap-style:square;v-text-anchor:top" coordsize="305625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" path="m,l3056255,r,161544l,161544,,e" filled="f" stroked="f">
                  <v:path arrowok="t" o:connecttype="custom" o:connectlocs="1528127,0;3056253,80774;1528127,161547;0,80774" o:connectangles="270,0,90,180" textboxrect="0,0,3056255,161544"/>
                </v:shape>
                <v:shape id="Shape 76021" o:spid="_x0000_s1028" style="position:absolute;top:1615;width:53566;height:1600;visibility:visible;mso-wrap-style:square;v-text-anchor:top" coordsize="535660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" path="m,l5356606,r,160020l,160020,,e" filled="f" stroked="f">
                  <v:path arrowok="t" o:connecttype="custom" o:connectlocs="2678305,0;5356610,80010;2678305,160020;0,80010" o:connectangles="270,0,90,180" textboxrect="0,0,5356606,160020"/>
                </v:shape>
                <v:shape id="Shape 76022" o:spid="_x0000_s1029" style="position:absolute;top:3215;width:44631;height:1600;visibility:visible;mso-wrap-style:square;v-text-anchor:top" coordsize="446316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" path="m,l4463161,r,160020l,160020,,e" filled="f" stroked="f">
                  <v:path arrowok="t" o:connecttype="custom" o:connectlocs="2231579,0;4463158,80010;2231579,160020;0,80010" o:connectangles="270,0,90,180" textboxrect="0,0,4463161,160020"/>
                </v:shape>
                <v:shape id="Shape 76023" o:spid="_x0000_s1030" style="position:absolute;top:4815;width:65910;height:1616;visibility:visible;mso-wrap-style:square;v-text-anchor:top" coordsize="659104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" path="m,l6591046,r,161544l,161544,,e" filled="f" stroked="f">
                  <v:path arrowok="t" o:connecttype="custom" o:connectlocs="3295525,0;6591050,80774;3295525,161547;0,80774" o:connectangles="270,0,90,180" textboxrect="0,0,6591046,161544"/>
                </v:shape>
                <v:shape id="Shape 76024" o:spid="_x0000_s1031" style="position:absolute;left:2286;top:6431;width:65971;height:1600;visibility:visible;mso-wrap-style:square;v-text-anchor:top" coordsize="659714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" path="m,l6597143,r,160020l,160020,,e" filled="f" stroked="f">
                  <v:path arrowok="t" o:connecttype="custom" o:connectlocs="3298570,0;6597139,80010;3298570,160020;0,80010" o:connectangles="270,0,90,180" textboxrect="0,0,6597143,160020"/>
                </v:shape>
                <v:shape id="Shape 76025" o:spid="_x0000_s1032" style="position:absolute;left:2286;top:8031;width:3035;height:1616;visibility:visible;mso-wrap-style:square;v-text-anchor:top" coordsize="30358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" path="m,l303581,r,161544l,161544,,e" filled="f" stroked="f">
                  <v:path arrowok="t" o:connecttype="custom" o:connectlocs="151790,0;303580,80774;151790,161547;0,80774" o:connectangles="270,0,90,180" textboxrect="0,0,303581,161544"/>
                </v:shape>
                <v:shape id="Shape 76026" o:spid="_x0000_s1033" style="position:absolute;top:9646;width:38398;height:1601;visibility:visible;mso-wrap-style:square;v-text-anchor:top" coordsize="383984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" path="m,l3839845,r,160020l,160020,,e" filled="f" stroked="f">
                  <v:path arrowok="t" o:connecttype="custom" o:connectlocs="1919925,0;3839849,80010;1919925,160020;0,80010" o:connectangles="270,0,90,180" textboxrect="0,0,3839845,160020"/>
                </v:shape>
                <v:shape id="Shape 76027" o:spid="_x0000_s1034" style="position:absolute;top:11247;width:22805;height:1600;visibility:visible;mso-wrap-style:square;v-text-anchor:top" coordsize="228053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" path="m,l2280539,r,160020l,160020,,e" filled="f" stroked="f">
                  <v:path arrowok="t" o:connecttype="custom" o:connectlocs="1140271,0;2280541,80010;1140271,160020;0,80010" o:connectangles="270,0,90,180" textboxrect="0,0,2280539,160020"/>
                </v:shape>
              </v:group>
            </w:pict>
          </mc:Fallback>
        </mc:AlternateContent>
      </w:r>
      <w:r w:rsidRPr="006D06AB">
        <w:rPr>
          <w:rFonts w:asciiTheme="minorHAnsi" w:eastAsia="Arial" w:hAnsiTheme="minorHAnsi" w:cs="Arial"/>
          <w:sz w:val="24"/>
          <w:szCs w:val="24"/>
          <w:shd w:val="clear" w:color="auto" w:fill="00FF00"/>
        </w:rPr>
        <w:t xml:space="preserve">Recognise when pressure from others (including people they know) threatens their personal safety and well-being and develop effective ways of resisting pressure; including knowing when and where to get help. </w:t>
      </w:r>
    </w:p>
    <w:p w:rsidR="00863730" w:rsidRPr="006D06AB" w:rsidRDefault="00863730" w:rsidP="00863730">
      <w:pPr>
        <w:numPr>
          <w:ilvl w:val="0"/>
          <w:numId w:val="31"/>
        </w:numPr>
        <w:spacing w:after="5" w:line="240" w:lineRule="auto"/>
        <w:ind w:right="54"/>
        <w:jc w:val="both"/>
        <w:rPr>
          <w:rFonts w:asciiTheme="minorHAnsi" w:hAnsiTheme="minorHAnsi"/>
          <w:sz w:val="24"/>
          <w:szCs w:val="24"/>
        </w:rPr>
      </w:pPr>
      <w:r w:rsidRPr="006D06AB">
        <w:rPr>
          <w:rFonts w:asciiTheme="minorHAnsi" w:eastAsia="Arial" w:hAnsiTheme="minorHAnsi" w:cs="Arial"/>
          <w:sz w:val="24"/>
          <w:szCs w:val="24"/>
          <w:shd w:val="clear" w:color="auto" w:fill="00FF00"/>
        </w:rPr>
        <w:t xml:space="preserve">Use assertiveness techniques to resist unhelpful pressure. </w:t>
      </w:r>
    </w:p>
    <w:p w:rsidR="00863730" w:rsidRPr="006D06AB" w:rsidRDefault="00863730" w:rsidP="00863730">
      <w:pPr>
        <w:numPr>
          <w:ilvl w:val="0"/>
          <w:numId w:val="31"/>
        </w:numPr>
        <w:spacing w:after="5" w:line="240" w:lineRule="auto"/>
        <w:ind w:right="54"/>
        <w:jc w:val="both"/>
        <w:rPr>
          <w:rFonts w:asciiTheme="minorHAnsi" w:hAnsiTheme="minorHAnsi"/>
          <w:sz w:val="24"/>
          <w:szCs w:val="24"/>
        </w:rPr>
      </w:pPr>
      <w:r w:rsidRPr="006D06AB">
        <w:rPr>
          <w:rFonts w:asciiTheme="minorHAnsi" w:eastAsia="Arial" w:hAnsiTheme="minorHAnsi" w:cs="Arial"/>
          <w:sz w:val="24"/>
          <w:szCs w:val="24"/>
          <w:shd w:val="clear" w:color="auto" w:fill="00FF00"/>
        </w:rPr>
        <w:t xml:space="preserve">The importance of Internet safety </w:t>
      </w:r>
    </w:p>
    <w:p w:rsidR="00863730" w:rsidRPr="00B20DCC" w:rsidRDefault="00863730" w:rsidP="00863730">
      <w:pPr>
        <w:pStyle w:val="ListParagraph"/>
        <w:ind w:left="780"/>
        <w:rPr>
          <w:rFonts w:asciiTheme="minorHAnsi" w:hAnsiTheme="minorHAnsi"/>
          <w:sz w:val="24"/>
          <w:szCs w:val="24"/>
        </w:rPr>
      </w:pPr>
    </w:p>
    <w:p w:rsidR="00863730" w:rsidRPr="00B20DCC" w:rsidRDefault="00863730" w:rsidP="00863730">
      <w:pPr>
        <w:pStyle w:val="ListParagraph"/>
        <w:ind w:left="780"/>
        <w:rPr>
          <w:rFonts w:asciiTheme="minorHAnsi" w:hAnsiTheme="minorHAnsi"/>
          <w:sz w:val="24"/>
          <w:szCs w:val="24"/>
        </w:rPr>
      </w:pP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b/>
          <w:sz w:val="24"/>
          <w:szCs w:val="24"/>
        </w:rPr>
        <w:t>Whistleblowing</w:t>
      </w:r>
      <w:r w:rsidRPr="00B20DCC">
        <w:rPr>
          <w:rFonts w:asciiTheme="minorHAnsi" w:hAnsiTheme="minorHAnsi"/>
          <w:sz w:val="24"/>
          <w:szCs w:val="24"/>
        </w:rPr>
        <w:t xml:space="preserve">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Whistle blowing is a mechanism by which adults can voice their concerns in good faith, without fear of repercussion. Any behaviour by colleagues that raises concern regardless of source will be recorded and reported to the designated practitioner or appropriate agency. (Please see Whistleblowing Policy) </w:t>
      </w:r>
    </w:p>
    <w:p w:rsidR="00863730" w:rsidRPr="006D06AB" w:rsidRDefault="00863730" w:rsidP="006D06AB">
      <w:pPr>
        <w:pStyle w:val="ListParagraph"/>
        <w:ind w:left="780"/>
        <w:rPr>
          <w:rFonts w:asciiTheme="minorHAnsi" w:hAnsiTheme="minorHAnsi"/>
          <w:sz w:val="24"/>
          <w:szCs w:val="24"/>
        </w:rPr>
      </w:pPr>
    </w:p>
    <w:p w:rsidR="00863730" w:rsidRPr="00B20DCC" w:rsidRDefault="00863730" w:rsidP="00863730">
      <w:pPr>
        <w:pStyle w:val="ListParagraph"/>
        <w:ind w:left="780"/>
        <w:rPr>
          <w:rFonts w:asciiTheme="minorHAnsi" w:hAnsiTheme="minorHAnsi"/>
          <w:b/>
          <w:sz w:val="24"/>
          <w:szCs w:val="24"/>
        </w:rPr>
      </w:pPr>
      <w:r w:rsidRPr="00B20DCC">
        <w:rPr>
          <w:rFonts w:asciiTheme="minorHAnsi" w:hAnsiTheme="minorHAnsi"/>
          <w:b/>
          <w:sz w:val="24"/>
          <w:szCs w:val="24"/>
        </w:rPr>
        <w:t xml:space="preserve">Recruiting Staff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Please see Safer Recruitment Policy.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We provide adequate and appropriate staffing resources to meet the needs of children.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Job adverts and application packs make reference to our safeguarding policy and procedures.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Applicants for posts are clearly informed that positions are exempt from the Rehabilitation of Offenders Act 1974. We ensure that we meet our responsibilities under the Safeguarding Vulnerable Groups Act 2006.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Where applicants are rejected because of information that has been disclosed, we will inform the applicant about their right to know and to challenge incorrect information.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We comply with the Safeguarding and Welfare Requirements in the Statutory Framework for the Early Years Foundation Stage (EYFS) 2017 and the Compulsory Childcare Register, Keeping Children Safe in Education 2016 in respect of references and Enhanced Disclosure and Barring Service checks for staff and volunteers to ensure that no disqualified or unsuitable person works with or has access to the children. This includes disqualification by association, where a registered provider or a childcare worker may also be disqualified because they live in the same household as another person who is disqualified, or because they live in the same household where a disqualified person is employed. </w:t>
      </w:r>
    </w:p>
    <w:p w:rsidR="00863730" w:rsidRP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DC4EB8">
        <w:rPr>
          <w:rFonts w:asciiTheme="minorHAnsi" w:hAnsiTheme="minorHAnsi"/>
          <w:sz w:val="24"/>
          <w:szCs w:val="24"/>
        </w:rPr>
        <w:t xml:space="preserve">We have procedures for recording the details of visitors, including prospective candidates, to the setting and ensure that we have control over who comes in to the premises so that no unauthorised person has unsupervised access to the children.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b/>
          <w:sz w:val="24"/>
          <w:szCs w:val="24"/>
        </w:rPr>
        <w:t>Staff Supervision (including students and volunteers)</w:t>
      </w:r>
      <w:r w:rsidRPr="00B20DCC">
        <w:rPr>
          <w:rFonts w:asciiTheme="minorHAnsi" w:hAnsiTheme="minorHAnsi"/>
          <w:sz w:val="24"/>
          <w:szCs w:val="24"/>
        </w:rPr>
        <w:t xml:space="preserve">  </w:t>
      </w:r>
    </w:p>
    <w:p w:rsidR="006D06AB"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t xml:space="preserve">In order to ensure that all staff are alert to any issues for concern, staff receive regular training and updates in safeguarding and child protection through a range of training and supervision activities. </w:t>
      </w:r>
    </w:p>
    <w:p w:rsidR="00863730" w:rsidRPr="00B20DCC" w:rsidRDefault="00863730" w:rsidP="00863730">
      <w:pPr>
        <w:pStyle w:val="ListParagraph"/>
        <w:ind w:left="780"/>
        <w:rPr>
          <w:rFonts w:asciiTheme="minorHAnsi" w:hAnsiTheme="minorHAnsi"/>
          <w:sz w:val="24"/>
          <w:szCs w:val="24"/>
        </w:rPr>
      </w:pPr>
      <w:r w:rsidRPr="00B20DCC">
        <w:rPr>
          <w:rFonts w:asciiTheme="minorHAnsi" w:hAnsiTheme="minorHAnsi"/>
          <w:sz w:val="24"/>
          <w:szCs w:val="24"/>
        </w:rPr>
        <w:lastRenderedPageBreak/>
        <w:t xml:space="preserve">This includes both formal and informal supervision, annual appraisals, staff meetings and access to SSCB approved training. </w:t>
      </w:r>
      <w:r w:rsidR="006D06AB">
        <w:rPr>
          <w:rFonts w:asciiTheme="minorHAnsi" w:hAnsiTheme="minorHAnsi"/>
          <w:sz w:val="24"/>
          <w:szCs w:val="24"/>
        </w:rPr>
        <w:t>EYFS staff have joint termly supervision.</w:t>
      </w:r>
      <w:r w:rsidRPr="00B20DCC">
        <w:rPr>
          <w:rFonts w:asciiTheme="minorHAnsi" w:hAnsiTheme="minorHAnsi"/>
          <w:sz w:val="24"/>
          <w:szCs w:val="24"/>
        </w:rPr>
        <w:t xml:space="preserve">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p>
    <w:p w:rsidR="00DC4EB8" w:rsidRDefault="00DC4EB8" w:rsidP="00DC4EB8">
      <w:pPr>
        <w:pStyle w:val="ListParagraph"/>
        <w:ind w:left="780"/>
        <w:rPr>
          <w:rFonts w:asciiTheme="minorHAnsi" w:hAnsiTheme="minorHAnsi"/>
          <w:sz w:val="24"/>
          <w:szCs w:val="24"/>
        </w:rPr>
      </w:pPr>
      <w:r>
        <w:rPr>
          <w:rFonts w:asciiTheme="minorHAnsi" w:hAnsiTheme="minorHAnsi"/>
          <w:sz w:val="24"/>
          <w:szCs w:val="24"/>
        </w:rPr>
        <w:t xml:space="preserve"> </w:t>
      </w:r>
      <w:r w:rsidR="00863730" w:rsidRPr="00B20DCC">
        <w:rPr>
          <w:rFonts w:asciiTheme="minorHAnsi" w:hAnsiTheme="minorHAnsi"/>
          <w:sz w:val="24"/>
          <w:szCs w:val="24"/>
        </w:rPr>
        <w:t>Staff supervision is also used to ensure that all staff remain suitable to work with children.  This means staff are required to inform their manager of any medication they are taking and provide medical evidence that this will not impair their ability to look after children properly.</w:t>
      </w:r>
      <w:r w:rsidR="006D06AB">
        <w:rPr>
          <w:rFonts w:asciiTheme="minorHAnsi" w:hAnsiTheme="minorHAnsi"/>
          <w:sz w:val="24"/>
          <w:szCs w:val="24"/>
        </w:rPr>
        <w:t>Weekly DSL Meetings will be held whenever possible to discuss new and ongoing cases.</w:t>
      </w:r>
    </w:p>
    <w:p w:rsidR="00863730" w:rsidRPr="00B20DCC" w:rsidRDefault="00863730" w:rsidP="00DC4EB8">
      <w:pPr>
        <w:pStyle w:val="ListParagraph"/>
        <w:ind w:left="780"/>
        <w:rPr>
          <w:rFonts w:asciiTheme="minorHAnsi" w:hAnsiTheme="minorHAnsi"/>
          <w:sz w:val="24"/>
          <w:szCs w:val="24"/>
        </w:rPr>
      </w:pPr>
      <w:r w:rsidRPr="00B20DCC">
        <w:rPr>
          <w:rFonts w:asciiTheme="minorHAnsi" w:hAnsiTheme="minorHAnsi"/>
          <w:sz w:val="24"/>
          <w:szCs w:val="24"/>
        </w:rPr>
        <w:t xml:space="preserve"> Staff are also required to disclose any information, which may lead to their disqualification as outlined in The Statutory Framework for the EYFS 2017 3.14-3.18  </w:t>
      </w:r>
    </w:p>
    <w:p w:rsidR="00863730" w:rsidRPr="00B20DCC" w:rsidRDefault="00863730" w:rsidP="00863730">
      <w:pPr>
        <w:spacing w:after="0"/>
        <w:rPr>
          <w:rFonts w:asciiTheme="minorHAnsi" w:hAnsiTheme="minorHAnsi" w:cs="Calibri"/>
          <w:b/>
          <w:color w:val="000000"/>
          <w:sz w:val="24"/>
          <w:szCs w:val="24"/>
          <w:lang w:eastAsia="en-GB"/>
        </w:rPr>
      </w:pPr>
    </w:p>
    <w:p w:rsidR="00FA3ADE" w:rsidRPr="00B20DCC" w:rsidRDefault="00863730" w:rsidP="00863730">
      <w:pPr>
        <w:spacing w:after="0"/>
        <w:rPr>
          <w:rFonts w:asciiTheme="minorHAnsi" w:hAnsiTheme="minorHAnsi"/>
          <w:b/>
          <w:sz w:val="24"/>
          <w:szCs w:val="24"/>
        </w:rPr>
      </w:pPr>
      <w:r w:rsidRPr="00B20DCC">
        <w:rPr>
          <w:rFonts w:asciiTheme="minorHAnsi" w:hAnsiTheme="minorHAnsi" w:cs="Calibri"/>
          <w:b/>
          <w:color w:val="000000"/>
          <w:sz w:val="24"/>
          <w:szCs w:val="24"/>
          <w:lang w:eastAsia="en-GB"/>
        </w:rPr>
        <w:t xml:space="preserve">  </w:t>
      </w:r>
      <w:r w:rsidR="00DC4EB8">
        <w:rPr>
          <w:rFonts w:asciiTheme="minorHAnsi" w:hAnsiTheme="minorHAnsi" w:cs="Calibri"/>
          <w:b/>
          <w:color w:val="000000"/>
          <w:sz w:val="24"/>
          <w:szCs w:val="24"/>
          <w:lang w:eastAsia="en-GB"/>
        </w:rPr>
        <w:t xml:space="preserve">     </w:t>
      </w:r>
      <w:r w:rsidR="00C82AC1" w:rsidRPr="00B20DCC">
        <w:rPr>
          <w:rFonts w:asciiTheme="minorHAnsi" w:eastAsia="Arial" w:hAnsiTheme="minorHAnsi" w:cs="Arial"/>
          <w:b/>
          <w:sz w:val="24"/>
          <w:szCs w:val="24"/>
        </w:rPr>
        <w:t xml:space="preserve"> </w:t>
      </w:r>
      <w:r w:rsidR="00C82AC1" w:rsidRPr="00B20DCC">
        <w:rPr>
          <w:rFonts w:asciiTheme="minorHAnsi" w:hAnsiTheme="minorHAnsi"/>
          <w:b/>
          <w:sz w:val="24"/>
          <w:szCs w:val="24"/>
        </w:rPr>
        <w:t xml:space="preserve">Specific safeguarding issues </w:t>
      </w:r>
    </w:p>
    <w:p w:rsidR="00FA3ADE" w:rsidRPr="00B20DCC" w:rsidRDefault="00C82AC1">
      <w:pPr>
        <w:spacing w:after="230" w:line="240" w:lineRule="auto"/>
        <w:ind w:left="422" w:right="54" w:hanging="10"/>
        <w:jc w:val="both"/>
        <w:rPr>
          <w:rFonts w:asciiTheme="minorHAnsi" w:hAnsiTheme="minorHAnsi"/>
          <w:sz w:val="24"/>
          <w:szCs w:val="24"/>
        </w:rPr>
      </w:pPr>
      <w:r w:rsidRPr="00B20DCC">
        <w:rPr>
          <w:rFonts w:asciiTheme="minorHAnsi" w:eastAsia="Arial" w:hAnsiTheme="minorHAnsi" w:cs="Arial"/>
          <w:sz w:val="24"/>
          <w:szCs w:val="24"/>
        </w:rPr>
        <w:t xml:space="preserve">To ensure that our children and young people are protected from harm, we need to understand what types of behaviour constitute abuse and neglect (Appendix A). Staff are made aware of specific safeguarding issues (listed below) through child protection training, reading up to date guidance such as Keeping Children Safe in Education 2018, Statutory Framework for the Early Years Foundation Stage stated in Section 3 – The Safeguarding and Welfare Requirements and accessing SSCB procedures at </w:t>
      </w:r>
      <w:hyperlink r:id="rId9" w:history="1">
        <w:r w:rsidRPr="00B20DCC">
          <w:rPr>
            <w:rFonts w:asciiTheme="minorHAnsi" w:eastAsia="Arial" w:hAnsiTheme="minorHAnsi" w:cs="Arial"/>
            <w:color w:val="4472C4"/>
            <w:sz w:val="24"/>
            <w:szCs w:val="24"/>
            <w:u w:val="single" w:color="4472C4"/>
          </w:rPr>
          <w:t>http://www.safegua</w:t>
        </w:r>
        <w:bookmarkStart w:id="3" w:name="_Hlt524606372"/>
        <w:bookmarkStart w:id="4" w:name="_Hlt524606373"/>
        <w:bookmarkEnd w:id="3"/>
        <w:bookmarkEnd w:id="4"/>
        <w:r w:rsidRPr="00B20DCC">
          <w:rPr>
            <w:rFonts w:asciiTheme="minorHAnsi" w:eastAsia="Arial" w:hAnsiTheme="minorHAnsi" w:cs="Arial"/>
            <w:color w:val="4472C4"/>
            <w:sz w:val="24"/>
            <w:szCs w:val="24"/>
            <w:u w:val="single" w:color="4472C4"/>
          </w:rPr>
          <w:t>rdingshropshireschildren.org.uk</w:t>
        </w:r>
      </w:hyperlink>
      <w:hyperlink r:id="rId10" w:history="1">
        <w:r w:rsidRPr="00B20DCC">
          <w:rPr>
            <w:rFonts w:asciiTheme="minorHAnsi" w:eastAsia="Arial" w:hAnsiTheme="minorHAnsi" w:cs="Arial"/>
            <w:sz w:val="24"/>
            <w:szCs w:val="24"/>
          </w:rPr>
          <w:t xml:space="preserve"> </w:t>
        </w:r>
      </w:hyperlink>
      <w:r w:rsidRPr="00B20DCC">
        <w:rPr>
          <w:rFonts w:asciiTheme="minorHAnsi" w:eastAsia="Arial" w:hAnsiTheme="minorHAnsi" w:cs="Arial"/>
          <w:sz w:val="24"/>
          <w:szCs w:val="24"/>
        </w:rPr>
        <w:t xml:space="preserve">  </w:t>
      </w:r>
    </w:p>
    <w:p w:rsidR="00FA3ADE" w:rsidRPr="00B20DCC" w:rsidRDefault="00C82AC1">
      <w:pPr>
        <w:spacing w:after="5" w:line="240" w:lineRule="auto"/>
        <w:ind w:left="422" w:right="54" w:hanging="10"/>
        <w:jc w:val="both"/>
        <w:rPr>
          <w:rFonts w:asciiTheme="minorHAnsi" w:hAnsiTheme="minorHAnsi"/>
          <w:sz w:val="24"/>
          <w:szCs w:val="24"/>
        </w:rPr>
      </w:pPr>
      <w:r w:rsidRPr="00B20DCC">
        <w:rPr>
          <w:rFonts w:asciiTheme="minorHAnsi" w:eastAsia="Arial" w:hAnsiTheme="minorHAnsi" w:cs="Arial"/>
          <w:sz w:val="24"/>
          <w:szCs w:val="24"/>
        </w:rPr>
        <w:t xml:space="preserve">This School/settings ensures that the DSL is continually updated in all areas below. They are familiar with the referral pathways and specific toolkits and guidance available on the SSCB website. </w:t>
      </w:r>
    </w:p>
    <w:p w:rsidR="00FA3ADE" w:rsidRPr="00B20DCC" w:rsidRDefault="00C82AC1">
      <w:pPr>
        <w:spacing w:after="0"/>
        <w:ind w:left="427"/>
        <w:rPr>
          <w:rFonts w:asciiTheme="minorHAnsi" w:hAnsiTheme="minorHAnsi"/>
          <w:sz w:val="24"/>
          <w:szCs w:val="24"/>
        </w:rPr>
      </w:pPr>
      <w:r w:rsidRPr="00B20DCC">
        <w:rPr>
          <w:rFonts w:asciiTheme="minorHAnsi" w:eastAsia="Arial" w:hAnsiTheme="minorHAnsi" w:cs="Arial"/>
          <w:sz w:val="24"/>
          <w:szCs w:val="24"/>
        </w:rPr>
        <w:t xml:space="preserve"> </w:t>
      </w:r>
    </w:p>
    <w:p w:rsidR="00863730" w:rsidRPr="00B20DCC" w:rsidRDefault="00C82AC1">
      <w:pPr>
        <w:spacing w:after="5" w:line="240" w:lineRule="auto"/>
        <w:ind w:left="422" w:right="54" w:hanging="10"/>
        <w:jc w:val="both"/>
        <w:rPr>
          <w:rFonts w:asciiTheme="minorHAnsi" w:eastAsia="Arial" w:hAnsiTheme="minorHAnsi" w:cs="Arial"/>
          <w:sz w:val="24"/>
          <w:szCs w:val="24"/>
        </w:rPr>
      </w:pPr>
      <w:r w:rsidRPr="00B20DCC">
        <w:rPr>
          <w:rFonts w:asciiTheme="minorHAnsi" w:eastAsia="Arial" w:hAnsiTheme="minorHAnsi" w:cs="Arial"/>
          <w:sz w:val="24"/>
          <w:szCs w:val="24"/>
        </w:rPr>
        <w:t>Expert and professional organisations are best placed to provide up-to-date guidance and practical support on specific safeguarding issues. For example, information for schools, colleges and early years settings can be found on the TES, MindEd and the NSPCC websites. Staff can access government guidance as required on the issues listed below via GOV.UK and other government websites.</w:t>
      </w:r>
    </w:p>
    <w:p w:rsidR="00FA3ADE" w:rsidRDefault="00C82AC1">
      <w:pPr>
        <w:spacing w:after="5" w:line="240" w:lineRule="auto"/>
        <w:ind w:left="422" w:right="54" w:hanging="10"/>
        <w:jc w:val="both"/>
      </w:pPr>
      <w:r>
        <w:rPr>
          <w:rFonts w:ascii="Arial" w:eastAsia="Arial" w:hAnsi="Arial" w:cs="Arial"/>
        </w:rPr>
        <w:t xml:space="preserve"> </w:t>
      </w:r>
    </w:p>
    <w:tbl>
      <w:tblPr>
        <w:tblW w:w="10489" w:type="dxa"/>
        <w:tblInd w:w="279" w:type="dxa"/>
        <w:tblCellMar>
          <w:left w:w="10" w:type="dxa"/>
          <w:right w:w="10" w:type="dxa"/>
        </w:tblCellMar>
        <w:tblLook w:val="0000" w:firstRow="0" w:lastRow="0" w:firstColumn="0" w:lastColumn="0" w:noHBand="0" w:noVBand="0"/>
      </w:tblPr>
      <w:tblGrid>
        <w:gridCol w:w="796"/>
        <w:gridCol w:w="4713"/>
        <w:gridCol w:w="821"/>
        <w:gridCol w:w="4159"/>
      </w:tblGrid>
      <w:tr w:rsidR="00FA3ADE">
        <w:trPr>
          <w:trHeight w:val="4223"/>
        </w:trPr>
        <w:tc>
          <w:tcPr>
            <w:tcW w:w="796"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rsidR="00FA3ADE" w:rsidRDefault="00C82AC1">
            <w:pPr>
              <w:spacing w:after="253" w:line="240" w:lineRule="auto"/>
              <w:ind w:left="417" w:right="99"/>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4713"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rsidR="00FA3ADE" w:rsidRDefault="00C82AC1">
            <w:pPr>
              <w:spacing w:after="0" w:line="240" w:lineRule="auto"/>
            </w:pPr>
            <w:r>
              <w:rPr>
                <w:rFonts w:ascii="Arial" w:eastAsia="Arial" w:hAnsi="Arial" w:cs="Arial"/>
              </w:rPr>
              <w:t xml:space="preserve">Bullying including cyberbullying  </w:t>
            </w:r>
          </w:p>
          <w:p w:rsidR="00FA3ADE" w:rsidRDefault="00C82AC1">
            <w:pPr>
              <w:tabs>
                <w:tab w:val="center" w:pos="4321"/>
              </w:tabs>
              <w:spacing w:after="2" w:line="240" w:lineRule="auto"/>
            </w:pPr>
            <w:r>
              <w:rPr>
                <w:rFonts w:ascii="Arial" w:eastAsia="Arial" w:hAnsi="Arial" w:cs="Arial"/>
              </w:rPr>
              <w:t xml:space="preserve">Child Criminal Exploitation: County Lines </w:t>
            </w:r>
            <w:r>
              <w:rPr>
                <w:rFonts w:ascii="Arial" w:eastAsia="Arial" w:hAnsi="Arial" w:cs="Arial"/>
              </w:rPr>
              <w:tab/>
              <w:t xml:space="preserve"> </w:t>
            </w:r>
          </w:p>
          <w:p w:rsidR="00FA3ADE" w:rsidRDefault="00C82AC1">
            <w:pPr>
              <w:spacing w:after="0" w:line="240" w:lineRule="auto"/>
            </w:pPr>
            <w:r>
              <w:rPr>
                <w:rFonts w:ascii="Arial" w:eastAsia="Arial" w:hAnsi="Arial" w:cs="Arial"/>
              </w:rPr>
              <w:t xml:space="preserve">Children missing education  </w:t>
            </w:r>
          </w:p>
          <w:p w:rsidR="00FA3ADE" w:rsidRDefault="00C82AC1">
            <w:pPr>
              <w:spacing w:after="0" w:line="240" w:lineRule="auto"/>
            </w:pPr>
            <w:r>
              <w:rPr>
                <w:rFonts w:ascii="Arial" w:eastAsia="Arial" w:hAnsi="Arial" w:cs="Arial"/>
              </w:rPr>
              <w:t xml:space="preserve">Child missing from home or care </w:t>
            </w:r>
          </w:p>
          <w:p w:rsidR="00FA3ADE" w:rsidRDefault="00C82AC1">
            <w:pPr>
              <w:spacing w:after="0" w:line="240" w:lineRule="auto"/>
            </w:pPr>
            <w:r>
              <w:rPr>
                <w:rFonts w:ascii="Arial" w:eastAsia="Arial" w:hAnsi="Arial" w:cs="Arial"/>
              </w:rPr>
              <w:t xml:space="preserve">Child sexual exploitation (CSE)   </w:t>
            </w:r>
          </w:p>
          <w:p w:rsidR="00FA3ADE" w:rsidRDefault="00C82AC1">
            <w:pPr>
              <w:spacing w:after="0" w:line="240" w:lineRule="auto"/>
            </w:pPr>
            <w:r>
              <w:rPr>
                <w:rFonts w:ascii="Arial" w:eastAsia="Arial" w:hAnsi="Arial" w:cs="Arial"/>
              </w:rPr>
              <w:t xml:space="preserve">Children and the court system </w:t>
            </w:r>
          </w:p>
          <w:p w:rsidR="00FA3ADE" w:rsidRDefault="00C82AC1">
            <w:pPr>
              <w:spacing w:after="0" w:line="240" w:lineRule="auto"/>
            </w:pPr>
            <w:r>
              <w:rPr>
                <w:rFonts w:ascii="Arial" w:eastAsia="Arial" w:hAnsi="Arial" w:cs="Arial"/>
              </w:rPr>
              <w:t xml:space="preserve">Children with family members in prison </w:t>
            </w:r>
          </w:p>
          <w:p w:rsidR="00FA3ADE" w:rsidRDefault="00C82AC1">
            <w:pPr>
              <w:spacing w:after="0" w:line="240" w:lineRule="auto"/>
            </w:pPr>
            <w:r>
              <w:rPr>
                <w:rFonts w:ascii="Arial" w:eastAsia="Arial" w:hAnsi="Arial" w:cs="Arial"/>
              </w:rPr>
              <w:t xml:space="preserve">Domestic violence </w:t>
            </w:r>
          </w:p>
          <w:p w:rsidR="00FA3ADE" w:rsidRDefault="00C82AC1">
            <w:pPr>
              <w:spacing w:after="0" w:line="240" w:lineRule="auto"/>
            </w:pPr>
            <w:r>
              <w:rPr>
                <w:rFonts w:ascii="Arial" w:eastAsia="Arial" w:hAnsi="Arial" w:cs="Arial"/>
              </w:rPr>
              <w:t xml:space="preserve">Drugs </w:t>
            </w:r>
          </w:p>
          <w:p w:rsidR="00FA3ADE" w:rsidRDefault="00C82AC1">
            <w:pPr>
              <w:spacing w:after="0" w:line="240" w:lineRule="auto"/>
            </w:pPr>
            <w:r>
              <w:rPr>
                <w:rFonts w:ascii="Arial" w:eastAsia="Arial" w:hAnsi="Arial" w:cs="Arial"/>
              </w:rPr>
              <w:t xml:space="preserve">Fabricated or induced illness </w:t>
            </w:r>
          </w:p>
          <w:p w:rsidR="00FA3ADE" w:rsidRDefault="00C82AC1">
            <w:pPr>
              <w:spacing w:after="0" w:line="240" w:lineRule="auto"/>
            </w:pPr>
            <w:r>
              <w:rPr>
                <w:rFonts w:ascii="Arial" w:eastAsia="Arial" w:hAnsi="Arial" w:cs="Arial"/>
              </w:rPr>
              <w:t xml:space="preserve">Faith abuse </w:t>
            </w:r>
          </w:p>
          <w:p w:rsidR="00FA3ADE" w:rsidRDefault="00C82AC1">
            <w:pPr>
              <w:spacing w:after="0" w:line="240" w:lineRule="auto"/>
            </w:pPr>
            <w:r>
              <w:rPr>
                <w:rFonts w:ascii="Arial" w:eastAsia="Arial" w:hAnsi="Arial" w:cs="Arial"/>
              </w:rPr>
              <w:t xml:space="preserve">Female genital mutilation (FGM)  </w:t>
            </w:r>
          </w:p>
          <w:p w:rsidR="00FA3ADE" w:rsidRDefault="00C82AC1">
            <w:pPr>
              <w:spacing w:after="0" w:line="240" w:lineRule="auto"/>
            </w:pPr>
            <w:r>
              <w:rPr>
                <w:rFonts w:ascii="Arial" w:eastAsia="Arial" w:hAnsi="Arial" w:cs="Arial"/>
              </w:rPr>
              <w:t xml:space="preserve">So called honour-based violence </w:t>
            </w:r>
          </w:p>
          <w:p w:rsidR="00FA3ADE" w:rsidRDefault="00C82AC1">
            <w:pPr>
              <w:spacing w:after="0" w:line="240" w:lineRule="auto"/>
            </w:pPr>
            <w:r>
              <w:rPr>
                <w:rFonts w:ascii="Arial" w:eastAsia="Arial" w:hAnsi="Arial" w:cs="Arial"/>
              </w:rPr>
              <w:t xml:space="preserve">Gangs and youth violence </w:t>
            </w:r>
          </w:p>
          <w:p w:rsidR="00FA3ADE" w:rsidRDefault="00C82AC1">
            <w:pPr>
              <w:spacing w:after="0" w:line="240" w:lineRule="auto"/>
              <w:ind w:right="61"/>
              <w:jc w:val="both"/>
            </w:pPr>
            <w:r>
              <w:rPr>
                <w:rFonts w:ascii="Arial" w:eastAsia="Arial" w:hAnsi="Arial" w:cs="Arial"/>
              </w:rPr>
              <w:t xml:space="preserve">Gender-based violence/violence against women and girls (VAWG)  Homelessness </w:t>
            </w:r>
          </w:p>
          <w:p w:rsidR="00FA3ADE" w:rsidRDefault="00C82AC1">
            <w:pPr>
              <w:spacing w:after="0" w:line="240" w:lineRule="auto"/>
            </w:pPr>
            <w:r>
              <w:rPr>
                <w:rFonts w:ascii="Arial" w:eastAsia="Arial" w:hAnsi="Arial" w:cs="Arial"/>
                <w:color w:val="FF0000"/>
              </w:rPr>
              <w:t xml:space="preserve"> </w:t>
            </w:r>
          </w:p>
        </w:tc>
        <w:tc>
          <w:tcPr>
            <w:tcW w:w="821"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rsidR="00FA3ADE" w:rsidRDefault="00C82AC1">
            <w:pPr>
              <w:spacing w:after="0" w:line="240" w:lineRule="auto"/>
              <w:ind w:left="417" w:right="99"/>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FA3ADE" w:rsidRDefault="00C82AC1">
            <w:pPr>
              <w:spacing w:after="190" w:line="240" w:lineRule="auto"/>
              <w:ind w:left="257"/>
              <w:jc w:val="center"/>
            </w:pPr>
            <w:r>
              <w:rPr>
                <w:rFonts w:ascii="Segoe UI Symbol" w:eastAsia="Segoe UI Symbol" w:hAnsi="Segoe UI Symbol" w:cs="Segoe UI Symbol"/>
              </w:rPr>
              <w:t>•</w:t>
            </w:r>
            <w:r>
              <w:rPr>
                <w:rFonts w:ascii="Arial" w:eastAsia="Arial" w:hAnsi="Arial" w:cs="Arial"/>
              </w:rPr>
              <w:t xml:space="preserve"> </w:t>
            </w:r>
          </w:p>
          <w:p w:rsidR="00FA3ADE" w:rsidRDefault="00C82AC1">
            <w:pPr>
              <w:spacing w:after="0" w:line="240" w:lineRule="auto"/>
              <w:ind w:left="108"/>
            </w:pPr>
            <w:r>
              <w:rPr>
                <w:rFonts w:ascii="Arial" w:eastAsia="Arial" w:hAnsi="Arial" w:cs="Arial"/>
                <w:color w:val="FF0000"/>
              </w:rPr>
              <w:t xml:space="preserve"> </w:t>
            </w:r>
          </w:p>
        </w:tc>
        <w:tc>
          <w:tcPr>
            <w:tcW w:w="4159"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rsidR="00FA3ADE" w:rsidRDefault="00C82AC1">
            <w:pPr>
              <w:spacing w:after="0" w:line="240" w:lineRule="auto"/>
            </w:pPr>
            <w:r>
              <w:rPr>
                <w:rFonts w:ascii="Arial" w:eastAsia="Arial" w:hAnsi="Arial" w:cs="Arial"/>
              </w:rPr>
              <w:t xml:space="preserve">Hate (Appendix G) </w:t>
            </w:r>
          </w:p>
          <w:p w:rsidR="00FA3ADE" w:rsidRDefault="00C82AC1">
            <w:pPr>
              <w:spacing w:after="0" w:line="240" w:lineRule="auto"/>
            </w:pPr>
            <w:r>
              <w:rPr>
                <w:rFonts w:ascii="Arial" w:eastAsia="Arial" w:hAnsi="Arial" w:cs="Arial"/>
              </w:rPr>
              <w:t xml:space="preserve">Initiation/Hazing type violence and rituals </w:t>
            </w:r>
          </w:p>
          <w:p w:rsidR="00FA3ADE" w:rsidRDefault="00C82AC1">
            <w:pPr>
              <w:spacing w:after="0" w:line="240" w:lineRule="auto"/>
            </w:pPr>
            <w:r>
              <w:rPr>
                <w:rFonts w:ascii="Arial" w:eastAsia="Arial" w:hAnsi="Arial" w:cs="Arial"/>
              </w:rPr>
              <w:t xml:space="preserve">Mental health </w:t>
            </w:r>
          </w:p>
          <w:p w:rsidR="00FA3ADE" w:rsidRDefault="00C82AC1">
            <w:pPr>
              <w:spacing w:after="0" w:line="240" w:lineRule="auto"/>
            </w:pPr>
            <w:r>
              <w:rPr>
                <w:rFonts w:ascii="Arial" w:eastAsia="Arial" w:hAnsi="Arial" w:cs="Arial"/>
              </w:rPr>
              <w:t xml:space="preserve">Missing children and adults’ strategy </w:t>
            </w:r>
          </w:p>
          <w:p w:rsidR="00FA3ADE" w:rsidRDefault="00C82AC1">
            <w:pPr>
              <w:spacing w:after="0" w:line="240" w:lineRule="auto"/>
            </w:pPr>
            <w:r>
              <w:rPr>
                <w:rFonts w:ascii="Arial" w:eastAsia="Arial" w:hAnsi="Arial" w:cs="Arial"/>
              </w:rPr>
              <w:t xml:space="preserve">Private fostering </w:t>
            </w:r>
          </w:p>
          <w:p w:rsidR="00FA3ADE" w:rsidRDefault="00C82AC1">
            <w:pPr>
              <w:spacing w:after="0" w:line="240" w:lineRule="auto"/>
            </w:pPr>
            <w:r>
              <w:rPr>
                <w:rFonts w:ascii="Arial" w:eastAsia="Arial" w:hAnsi="Arial" w:cs="Arial"/>
              </w:rPr>
              <w:t xml:space="preserve">Preventing radicalisation </w:t>
            </w:r>
          </w:p>
          <w:p w:rsidR="00FA3ADE" w:rsidRDefault="00C82AC1">
            <w:pPr>
              <w:spacing w:after="0" w:line="240" w:lineRule="auto"/>
            </w:pPr>
            <w:r>
              <w:rPr>
                <w:rFonts w:ascii="Arial" w:eastAsia="Arial" w:hAnsi="Arial" w:cs="Arial"/>
              </w:rPr>
              <w:t xml:space="preserve">Relationship abuse </w:t>
            </w:r>
          </w:p>
          <w:p w:rsidR="00FA3ADE" w:rsidRDefault="00C82AC1">
            <w:pPr>
              <w:spacing w:after="0" w:line="240" w:lineRule="auto"/>
            </w:pPr>
            <w:r>
              <w:rPr>
                <w:rFonts w:ascii="Arial" w:eastAsia="Arial" w:hAnsi="Arial" w:cs="Arial"/>
              </w:rPr>
              <w:t xml:space="preserve">Sexting (youth produced sexual imagery) </w:t>
            </w:r>
          </w:p>
          <w:p w:rsidR="00FA3ADE" w:rsidRDefault="00C82AC1">
            <w:pPr>
              <w:spacing w:after="0" w:line="240" w:lineRule="auto"/>
            </w:pPr>
            <w:r>
              <w:rPr>
                <w:rFonts w:ascii="Arial" w:eastAsia="Arial" w:hAnsi="Arial" w:cs="Arial"/>
              </w:rPr>
              <w:t xml:space="preserve">Sexual Violence </w:t>
            </w:r>
          </w:p>
          <w:p w:rsidR="00FA3ADE" w:rsidRDefault="00C82AC1">
            <w:pPr>
              <w:spacing w:after="0" w:line="240" w:lineRule="auto"/>
            </w:pPr>
            <w:r>
              <w:rPr>
                <w:rFonts w:ascii="Arial" w:eastAsia="Arial" w:hAnsi="Arial" w:cs="Arial"/>
              </w:rPr>
              <w:t xml:space="preserve">Sexual Harassment </w:t>
            </w:r>
          </w:p>
          <w:p w:rsidR="00FA3ADE" w:rsidRDefault="00C82AC1">
            <w:pPr>
              <w:spacing w:after="0" w:line="240" w:lineRule="auto"/>
            </w:pPr>
            <w:r>
              <w:rPr>
                <w:rFonts w:ascii="Arial" w:eastAsia="Arial" w:hAnsi="Arial" w:cs="Arial"/>
              </w:rPr>
              <w:t xml:space="preserve">Trafficking </w:t>
            </w:r>
          </w:p>
          <w:p w:rsidR="00FA3ADE" w:rsidRDefault="00C82AC1">
            <w:pPr>
              <w:spacing w:after="0" w:line="240" w:lineRule="auto"/>
            </w:pPr>
            <w:r>
              <w:rPr>
                <w:rFonts w:ascii="Arial" w:eastAsia="Arial" w:hAnsi="Arial" w:cs="Arial"/>
              </w:rPr>
              <w:t xml:space="preserve"> </w:t>
            </w:r>
          </w:p>
        </w:tc>
      </w:tr>
    </w:tbl>
    <w:p w:rsidR="00FA3ADE" w:rsidRDefault="00C82AC1">
      <w:pPr>
        <w:spacing w:after="0"/>
        <w:ind w:left="427"/>
      </w:pPr>
      <w:r>
        <w:rPr>
          <w:rFonts w:ascii="Arial" w:eastAsia="Arial" w:hAnsi="Arial" w:cs="Arial"/>
        </w:rPr>
        <w:t xml:space="preserve"> </w:t>
      </w:r>
    </w:p>
    <w:p w:rsidR="00FA3ADE" w:rsidRDefault="00C82AC1">
      <w:pPr>
        <w:spacing w:after="5" w:line="240" w:lineRule="auto"/>
        <w:ind w:left="355" w:right="66" w:hanging="10"/>
      </w:pPr>
      <w:r>
        <w:rPr>
          <w:rFonts w:ascii="Arial" w:eastAsia="Arial" w:hAnsi="Arial" w:cs="Arial"/>
          <w:sz w:val="23"/>
        </w:rPr>
        <w:t xml:space="preserve">Where incidents and or behaviours are associated with factors outside the school/college/setting and/or occur between children outside the school/college/setting the designated safeguarding lead (or deputy) should be considering contextual safeguarding. This simply means assessments of </w:t>
      </w:r>
      <w:r>
        <w:rPr>
          <w:rFonts w:ascii="Arial" w:eastAsia="Arial" w:hAnsi="Arial" w:cs="Arial"/>
          <w:sz w:val="23"/>
        </w:rPr>
        <w:lastRenderedPageBreak/>
        <w:t>children in such cases should consider whether wider environmental factors are present in a child’s life that are a threat to their safety and/or welfare. Children’s social care assessments should consider such factors and so, it is important that schools and colleges provide as much information as possible as part of the referral process. This will allow any assessment to consider all the evidence and the full context of any abuse. Supporting information regarding contextual safeguarding, and where schools and colleges fit into the wider environment, is available here:</w:t>
      </w:r>
      <w:hyperlink r:id="rId11" w:history="1">
        <w:r>
          <w:rPr>
            <w:rFonts w:ascii="Arial" w:eastAsia="Arial" w:hAnsi="Arial" w:cs="Arial"/>
            <w:color w:val="FF0000"/>
            <w:sz w:val="23"/>
          </w:rPr>
          <w:t xml:space="preserve"> </w:t>
        </w:r>
      </w:hyperlink>
      <w:r>
        <w:rPr>
          <w:rFonts w:ascii="Arial" w:eastAsia="Arial" w:hAnsi="Arial" w:cs="Arial"/>
          <w:color w:val="FF0000"/>
          <w:sz w:val="23"/>
        </w:rPr>
        <w:t xml:space="preserve"> </w:t>
      </w:r>
      <w:hyperlink r:id="rId12" w:history="1">
        <w:r>
          <w:rPr>
            <w:rStyle w:val="Hyperlink"/>
            <w:rFonts w:ascii="Arial" w:eastAsia="Arial" w:hAnsi="Arial" w:cs="Arial"/>
            <w:sz w:val="23"/>
          </w:rPr>
          <w:t>https://contextualsa</w:t>
        </w:r>
        <w:bookmarkStart w:id="5" w:name="_Hlt524606468"/>
        <w:bookmarkEnd w:id="5"/>
        <w:r>
          <w:rPr>
            <w:rStyle w:val="Hyperlink"/>
            <w:rFonts w:ascii="Arial" w:eastAsia="Arial" w:hAnsi="Arial" w:cs="Arial"/>
            <w:sz w:val="23"/>
          </w:rPr>
          <w:t>feguarding.org.uk/</w:t>
        </w:r>
      </w:hyperlink>
    </w:p>
    <w:p w:rsidR="00FA3ADE" w:rsidRDefault="00FA3ADE">
      <w:pPr>
        <w:spacing w:after="5" w:line="240" w:lineRule="auto"/>
        <w:ind w:left="355" w:right="66" w:hanging="10"/>
      </w:pPr>
    </w:p>
    <w:p w:rsidR="00FA3ADE" w:rsidRDefault="00FA3ADE">
      <w:pPr>
        <w:spacing w:after="0"/>
        <w:ind w:left="427"/>
      </w:pPr>
    </w:p>
    <w:tbl>
      <w:tblPr>
        <w:tblW w:w="10166" w:type="dxa"/>
        <w:tblInd w:w="319" w:type="dxa"/>
        <w:tblCellMar>
          <w:left w:w="10" w:type="dxa"/>
          <w:right w:w="10" w:type="dxa"/>
        </w:tblCellMar>
        <w:tblLook w:val="0000" w:firstRow="0" w:lastRow="0" w:firstColumn="0" w:lastColumn="0" w:noHBand="0" w:noVBand="0"/>
      </w:tblPr>
      <w:tblGrid>
        <w:gridCol w:w="5509"/>
        <w:gridCol w:w="4657"/>
      </w:tblGrid>
      <w:tr w:rsidR="00FA3ADE">
        <w:trPr>
          <w:trHeight w:val="516"/>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rsidR="00FA3ADE" w:rsidRDefault="00C82AC1">
            <w:pPr>
              <w:spacing w:after="0" w:line="240" w:lineRule="auto"/>
            </w:pPr>
            <w:r>
              <w:rPr>
                <w:rFonts w:ascii="Arial" w:eastAsia="Arial" w:hAnsi="Arial" w:cs="Arial"/>
              </w:rPr>
              <w:t xml:space="preserve">Signature: </w:t>
            </w:r>
          </w:p>
          <w:p w:rsidR="00FA3ADE" w:rsidRDefault="00C82AC1">
            <w:pPr>
              <w:spacing w:after="0" w:line="240" w:lineRule="auto"/>
            </w:pPr>
            <w:r>
              <w:rPr>
                <w:rFonts w:ascii="Arial" w:eastAsia="Arial" w:hAnsi="Arial" w:cs="Arial"/>
              </w:rPr>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rsidR="00FA3ADE" w:rsidRDefault="00C82AC1">
            <w:pPr>
              <w:spacing w:after="0" w:line="240" w:lineRule="auto"/>
            </w:pPr>
            <w:r>
              <w:rPr>
                <w:rFonts w:ascii="Arial" w:eastAsia="Arial" w:hAnsi="Arial" w:cs="Arial"/>
              </w:rPr>
              <w:t xml:space="preserve">Date Policy adopted: </w:t>
            </w:r>
          </w:p>
        </w:tc>
      </w:tr>
      <w:tr w:rsidR="00FA3ADE">
        <w:trPr>
          <w:trHeight w:val="518"/>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rsidR="00FA3ADE" w:rsidRDefault="00C82AC1">
            <w:pPr>
              <w:spacing w:after="0" w:line="240" w:lineRule="auto"/>
            </w:pPr>
            <w:r>
              <w:rPr>
                <w:rFonts w:ascii="Arial" w:eastAsia="Arial" w:hAnsi="Arial" w:cs="Arial"/>
              </w:rPr>
              <w:t xml:space="preserve">Position </w:t>
            </w:r>
          </w:p>
          <w:p w:rsidR="00FA3ADE" w:rsidRDefault="00C82AC1">
            <w:pPr>
              <w:spacing w:after="0" w:line="240" w:lineRule="auto"/>
            </w:pPr>
            <w:r>
              <w:rPr>
                <w:rFonts w:ascii="Arial" w:eastAsia="Arial" w:hAnsi="Arial" w:cs="Arial"/>
              </w:rPr>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rsidR="00FA3ADE" w:rsidRDefault="00C82AC1">
            <w:pPr>
              <w:spacing w:after="0" w:line="240" w:lineRule="auto"/>
            </w:pPr>
            <w:r>
              <w:rPr>
                <w:rFonts w:ascii="Arial" w:eastAsia="Arial" w:hAnsi="Arial" w:cs="Arial"/>
              </w:rPr>
              <w:t xml:space="preserve">Review Date: </w:t>
            </w:r>
          </w:p>
        </w:tc>
      </w:tr>
    </w:tbl>
    <w:p w:rsidR="00FA3ADE" w:rsidRDefault="00C82AC1">
      <w:pPr>
        <w:spacing w:after="0"/>
        <w:ind w:left="427"/>
      </w:pPr>
      <w:r>
        <w:rPr>
          <w:rFonts w:ascii="Arial" w:eastAsia="Arial" w:hAnsi="Arial" w:cs="Arial"/>
          <w:b/>
          <w:color w:val="FF0000"/>
        </w:rPr>
        <w:t xml:space="preserve"> </w:t>
      </w:r>
    </w:p>
    <w:p w:rsidR="00FA3ADE" w:rsidRDefault="00FA3ADE">
      <w:pPr>
        <w:spacing w:after="0"/>
        <w:ind w:left="427"/>
      </w:pPr>
    </w:p>
    <w:bookmarkEnd w:id="1"/>
    <w:p w:rsidR="00FA3ADE" w:rsidRDefault="00FA3ADE"/>
    <w:p w:rsidR="00FA3ADE" w:rsidRDefault="00FA3ADE"/>
    <w:p w:rsidR="00FA3ADE" w:rsidRDefault="00FA3ADE"/>
    <w:p w:rsidR="00FA3ADE" w:rsidRDefault="00FA3ADE"/>
    <w:p w:rsidR="00FA3ADE" w:rsidRDefault="00FA3ADE"/>
    <w:p w:rsidR="00FA3ADE" w:rsidRDefault="00FA3ADE"/>
    <w:p w:rsidR="006D06AB" w:rsidRDefault="00C82AC1" w:rsidP="006D06AB">
      <w:pPr>
        <w:spacing w:after="557"/>
      </w:pPr>
      <w:r>
        <w:t xml:space="preserve">          </w:t>
      </w:r>
      <w:r>
        <w:rPr>
          <w:noProof/>
          <w:lang w:eastAsia="en-GB"/>
        </w:rPr>
        <w:drawing>
          <wp:anchor distT="0" distB="0" distL="114300" distR="114300" simplePos="0" relativeHeight="251665408" behindDoc="0" locked="0" layoutInCell="1" allowOverlap="1" wp14:anchorId="23EFC9F1" wp14:editId="4122EE4E">
            <wp:simplePos x="0" y="0"/>
            <wp:positionH relativeFrom="page">
              <wp:posOffset>278453</wp:posOffset>
            </wp:positionH>
            <wp:positionV relativeFrom="page">
              <wp:posOffset>205904</wp:posOffset>
            </wp:positionV>
            <wp:extent cx="2936879" cy="730248"/>
            <wp:effectExtent l="0" t="0" r="0" b="0"/>
            <wp:wrapSquare wrapText="bothSides"/>
            <wp:docPr id="4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36879" cy="730248"/>
                    </a:xfrm>
                    <a:prstGeom prst="rect">
                      <a:avLst/>
                    </a:prstGeom>
                    <a:noFill/>
                    <a:ln>
                      <a:noFill/>
                      <a:prstDash/>
                    </a:ln>
                  </pic:spPr>
                </pic:pic>
              </a:graphicData>
            </a:graphic>
          </wp:anchor>
        </w:drawing>
      </w:r>
      <w:bookmarkStart w:id="6" w:name="_Hlk524533283"/>
      <w:bookmarkStart w:id="7" w:name="_Hlk524533284"/>
      <w:bookmarkStart w:id="8" w:name="_Hlk524533476"/>
      <w:bookmarkStart w:id="9" w:name="_Hlk524533477"/>
      <w:r>
        <w:rPr>
          <w:rFonts w:ascii="Arial" w:eastAsia="Times New Roman" w:hAnsi="Arial" w:cs="Arial"/>
          <w:sz w:val="32"/>
          <w:szCs w:val="32"/>
        </w:rPr>
        <w:t>Appendix A</w:t>
      </w:r>
      <w:bookmarkEnd w:id="6"/>
      <w:bookmarkEnd w:id="7"/>
      <w:bookmarkEnd w:id="8"/>
      <w:bookmarkEnd w:id="9"/>
    </w:p>
    <w:p w:rsidR="006D06AB" w:rsidRDefault="006D06AB" w:rsidP="006D06AB">
      <w:pPr>
        <w:spacing w:after="557"/>
      </w:pPr>
      <w:r>
        <w:rPr>
          <w:rFonts w:ascii="Arial" w:eastAsia="Arial" w:hAnsi="Arial" w:cs="Arial"/>
          <w:b/>
        </w:rPr>
        <w:t>Re</w:t>
      </w:r>
      <w:r w:rsidR="00C82AC1">
        <w:rPr>
          <w:rFonts w:ascii="Arial" w:eastAsia="Arial" w:hAnsi="Arial" w:cs="Arial"/>
          <w:b/>
        </w:rPr>
        <w:t xml:space="preserve">sponsibilities of the Designated Safeguarding Lead  </w:t>
      </w:r>
    </w:p>
    <w:p w:rsidR="00FA3ADE" w:rsidRDefault="00C82AC1" w:rsidP="006D06AB">
      <w:pPr>
        <w:spacing w:after="557"/>
      </w:pPr>
      <w:r>
        <w:rPr>
          <w:rFonts w:ascii="Arial" w:eastAsia="Arial" w:hAnsi="Arial" w:cs="Arial"/>
        </w:rPr>
        <w:t xml:space="preserve">Our Designated Safeguarding Lead will update their child protection/safeguarding training in line with SSCB recommendations. They are responsible for:  </w:t>
      </w:r>
    </w:p>
    <w:p w:rsidR="00FA3ADE" w:rsidRDefault="00C82AC1">
      <w:pPr>
        <w:numPr>
          <w:ilvl w:val="0"/>
          <w:numId w:val="13"/>
        </w:numPr>
        <w:spacing w:after="5" w:line="240" w:lineRule="auto"/>
        <w:ind w:right="342" w:hanging="432"/>
        <w:jc w:val="both"/>
      </w:pPr>
      <w:r>
        <w:rPr>
          <w:rFonts w:ascii="Arial" w:eastAsia="Arial" w:hAnsi="Arial" w:cs="Arial"/>
        </w:rPr>
        <w:t xml:space="preserve">Ensuring that all staff have up to date knowledge of safeguarding issues; </w:t>
      </w:r>
    </w:p>
    <w:p w:rsidR="00FA3ADE" w:rsidRDefault="00C82AC1">
      <w:pPr>
        <w:numPr>
          <w:ilvl w:val="0"/>
          <w:numId w:val="13"/>
        </w:numPr>
        <w:spacing w:after="3" w:line="240" w:lineRule="auto"/>
        <w:ind w:right="342" w:hanging="432"/>
        <w:jc w:val="both"/>
      </w:pPr>
      <w:r>
        <w:rPr>
          <w:rFonts w:ascii="Arial" w:eastAsia="Arial" w:hAnsi="Arial" w:cs="Arial"/>
        </w:rPr>
        <w:t xml:space="preserve">Ensuring that staff are enabled to identify signs of possible abuse and neglect at the earliest opportunity, and to respond in a timely and appropriate way. Signs that indicate possible abuse may include significant changes in children's behaviour; deterioration in children’s general well-being; unexplained bruising, marks or signs of possible abuse or neglect; children’s comments which give cause for concern; any reasons to suspect neglect or abuse outside the setting, for example in the child’s home; and/or inappropriate behaviour displayed by other members of staff, or any other person working with the children. E.g. inappropriate sexual comments; excessive one-to-one attention beyond the requirements of their usual role and responsibilities; or inappropriate sharing of images; </w:t>
      </w:r>
    </w:p>
    <w:p w:rsidR="00FA3ADE" w:rsidRDefault="00C82AC1">
      <w:pPr>
        <w:numPr>
          <w:ilvl w:val="0"/>
          <w:numId w:val="13"/>
        </w:numPr>
        <w:spacing w:after="30" w:line="240" w:lineRule="auto"/>
        <w:ind w:right="342" w:hanging="432"/>
        <w:jc w:val="both"/>
      </w:pPr>
      <w:r>
        <w:rPr>
          <w:rFonts w:ascii="Arial" w:eastAsia="Arial" w:hAnsi="Arial" w:cs="Arial"/>
        </w:rPr>
        <w:t xml:space="preserve">Being the first point of contact for staff, volunteers, parents and children/young people where concerns about children’s welfare, poor practice or child abuse are identified; </w:t>
      </w:r>
    </w:p>
    <w:p w:rsidR="00FA3ADE" w:rsidRDefault="00C82AC1">
      <w:pPr>
        <w:numPr>
          <w:ilvl w:val="0"/>
          <w:numId w:val="13"/>
        </w:numPr>
        <w:spacing w:after="5" w:line="240" w:lineRule="auto"/>
        <w:ind w:right="342" w:hanging="432"/>
        <w:jc w:val="both"/>
      </w:pPr>
      <w:r>
        <w:rPr>
          <w:rFonts w:ascii="Arial" w:eastAsia="Arial" w:hAnsi="Arial" w:cs="Arial"/>
        </w:rPr>
        <w:t xml:space="preserve">Providing basic advice and support regarding child protection and poor practice; </w:t>
      </w:r>
    </w:p>
    <w:p w:rsidR="00FA3ADE" w:rsidRDefault="00C82AC1">
      <w:pPr>
        <w:numPr>
          <w:ilvl w:val="0"/>
          <w:numId w:val="13"/>
        </w:numPr>
        <w:spacing w:after="5" w:line="240" w:lineRule="auto"/>
        <w:ind w:right="342" w:hanging="432"/>
        <w:jc w:val="both"/>
      </w:pPr>
      <w:r>
        <w:rPr>
          <w:rFonts w:ascii="Arial" w:eastAsia="Arial" w:hAnsi="Arial" w:cs="Arial"/>
        </w:rPr>
        <w:t xml:space="preserve">Completing the organisation’s reporting and recording procedures following the policy and procedures; </w:t>
      </w:r>
    </w:p>
    <w:p w:rsidR="00FA3ADE" w:rsidRDefault="00C82AC1">
      <w:pPr>
        <w:numPr>
          <w:ilvl w:val="0"/>
          <w:numId w:val="13"/>
        </w:numPr>
        <w:spacing w:after="5" w:line="240" w:lineRule="auto"/>
        <w:ind w:right="342" w:hanging="432"/>
        <w:jc w:val="both"/>
      </w:pPr>
      <w:r>
        <w:rPr>
          <w:rFonts w:ascii="Arial" w:eastAsia="Arial" w:hAnsi="Arial" w:cs="Arial"/>
        </w:rPr>
        <w:t xml:space="preserve">Promoting safe working practice/code of conduct; </w:t>
      </w:r>
    </w:p>
    <w:p w:rsidR="00FA3ADE" w:rsidRDefault="00C82AC1">
      <w:pPr>
        <w:numPr>
          <w:ilvl w:val="0"/>
          <w:numId w:val="13"/>
        </w:numPr>
        <w:spacing w:after="5" w:line="240" w:lineRule="auto"/>
        <w:ind w:right="342" w:hanging="432"/>
        <w:jc w:val="both"/>
      </w:pPr>
      <w:r>
        <w:rPr>
          <w:rFonts w:ascii="Arial" w:eastAsia="Arial" w:hAnsi="Arial" w:cs="Arial"/>
        </w:rPr>
        <w:t xml:space="preserve">Attending, promoting and organising training; </w:t>
      </w:r>
    </w:p>
    <w:p w:rsidR="00FA3ADE" w:rsidRDefault="00C82AC1">
      <w:pPr>
        <w:numPr>
          <w:ilvl w:val="0"/>
          <w:numId w:val="13"/>
        </w:numPr>
        <w:spacing w:after="5" w:line="240" w:lineRule="auto"/>
        <w:ind w:right="342" w:hanging="432"/>
        <w:jc w:val="both"/>
      </w:pPr>
      <w:r>
        <w:rPr>
          <w:rFonts w:ascii="Arial" w:eastAsia="Arial" w:hAnsi="Arial" w:cs="Arial"/>
        </w:rPr>
        <w:lastRenderedPageBreak/>
        <w:t xml:space="preserve">Promoting and ensuring confidentiality is maintained; </w:t>
      </w:r>
    </w:p>
    <w:p w:rsidR="00FA3ADE" w:rsidRDefault="00C82AC1">
      <w:pPr>
        <w:numPr>
          <w:ilvl w:val="0"/>
          <w:numId w:val="13"/>
        </w:numPr>
        <w:spacing w:after="5" w:line="240" w:lineRule="auto"/>
        <w:ind w:right="342" w:hanging="432"/>
        <w:jc w:val="both"/>
      </w:pPr>
      <w:r>
        <w:rPr>
          <w:rFonts w:ascii="Arial" w:eastAsia="Arial" w:hAnsi="Arial" w:cs="Arial"/>
        </w:rPr>
        <w:t xml:space="preserve">Promoting anti-discriminatory practice; </w:t>
      </w:r>
    </w:p>
    <w:p w:rsidR="00FA3ADE" w:rsidRDefault="00C82AC1">
      <w:pPr>
        <w:numPr>
          <w:ilvl w:val="0"/>
          <w:numId w:val="13"/>
        </w:numPr>
        <w:spacing w:after="5" w:line="240" w:lineRule="auto"/>
        <w:ind w:right="342" w:hanging="432"/>
        <w:jc w:val="both"/>
      </w:pPr>
      <w:r>
        <w:rPr>
          <w:rFonts w:ascii="Arial" w:eastAsia="Arial" w:hAnsi="Arial" w:cs="Arial"/>
        </w:rPr>
        <w:t xml:space="preserve">Maintaining records related to child protection and unsuitable adults, and ensuring these are stored securely on the premises; </w:t>
      </w:r>
    </w:p>
    <w:p w:rsidR="00FA3ADE" w:rsidRDefault="00C82AC1">
      <w:pPr>
        <w:numPr>
          <w:ilvl w:val="0"/>
          <w:numId w:val="13"/>
        </w:numPr>
        <w:spacing w:after="5" w:line="240" w:lineRule="auto"/>
        <w:ind w:right="342" w:hanging="432"/>
        <w:jc w:val="both"/>
      </w:pPr>
      <w:r>
        <w:rPr>
          <w:rFonts w:ascii="Arial" w:eastAsia="Arial" w:hAnsi="Arial" w:cs="Arial"/>
        </w:rPr>
        <w:t xml:space="preserve">Reviewing records on a regular basis to identify possible patterns of abuse; </w:t>
      </w:r>
    </w:p>
    <w:p w:rsidR="00FA3ADE" w:rsidRDefault="00C82AC1">
      <w:pPr>
        <w:numPr>
          <w:ilvl w:val="0"/>
          <w:numId w:val="13"/>
        </w:numPr>
        <w:spacing w:after="5" w:line="240" w:lineRule="auto"/>
        <w:ind w:right="342" w:hanging="432"/>
        <w:jc w:val="both"/>
      </w:pPr>
      <w:r>
        <w:rPr>
          <w:rFonts w:ascii="Arial" w:eastAsia="Arial" w:hAnsi="Arial" w:cs="Arial"/>
        </w:rPr>
        <w:t xml:space="preserve">Making decisions on whether to refer any concerns, recording the reasons for that decision; </w:t>
      </w:r>
    </w:p>
    <w:p w:rsidR="00FA3ADE" w:rsidRDefault="00C82AC1">
      <w:pPr>
        <w:numPr>
          <w:ilvl w:val="0"/>
          <w:numId w:val="13"/>
        </w:numPr>
        <w:spacing w:after="5" w:line="240" w:lineRule="auto"/>
        <w:ind w:right="342" w:hanging="432"/>
        <w:jc w:val="both"/>
      </w:pPr>
      <w:r>
        <w:rPr>
          <w:rFonts w:ascii="Arial" w:eastAsia="Arial" w:hAnsi="Arial" w:cs="Arial"/>
        </w:rPr>
        <w:t xml:space="preserve">Completing SSCB audits which include:  - Termly Section 9 Practice Audits </w:t>
      </w:r>
    </w:p>
    <w:p w:rsidR="00FA3ADE" w:rsidRDefault="00C82AC1">
      <w:pPr>
        <w:numPr>
          <w:ilvl w:val="1"/>
          <w:numId w:val="13"/>
        </w:numPr>
        <w:spacing w:after="5" w:line="240" w:lineRule="auto"/>
        <w:ind w:right="54" w:hanging="288"/>
        <w:jc w:val="both"/>
      </w:pPr>
      <w:r>
        <w:rPr>
          <w:rFonts w:ascii="Arial" w:eastAsia="Arial" w:hAnsi="Arial" w:cs="Arial"/>
        </w:rPr>
        <w:t xml:space="preserve">Annual Section 11 Compliance Audits  </w:t>
      </w:r>
    </w:p>
    <w:p w:rsidR="00FA3ADE" w:rsidRDefault="00C82AC1">
      <w:pPr>
        <w:numPr>
          <w:ilvl w:val="1"/>
          <w:numId w:val="13"/>
        </w:numPr>
        <w:spacing w:after="5" w:line="240" w:lineRule="auto"/>
        <w:ind w:right="54" w:hanging="288"/>
        <w:jc w:val="both"/>
      </w:pPr>
      <w:r>
        <w:rPr>
          <w:rFonts w:ascii="Arial" w:eastAsia="Arial" w:hAnsi="Arial" w:cs="Arial"/>
        </w:rPr>
        <w:t xml:space="preserve">Multi-agency Audits </w:t>
      </w:r>
    </w:p>
    <w:p w:rsidR="00FA3ADE" w:rsidRDefault="00C82AC1">
      <w:pPr>
        <w:numPr>
          <w:ilvl w:val="0"/>
          <w:numId w:val="13"/>
        </w:numPr>
        <w:spacing w:after="5" w:line="240" w:lineRule="auto"/>
        <w:ind w:right="342" w:hanging="432"/>
        <w:jc w:val="both"/>
      </w:pPr>
      <w:r>
        <w:rPr>
          <w:rFonts w:ascii="Arial" w:eastAsia="Arial" w:hAnsi="Arial" w:cs="Arial"/>
        </w:rPr>
        <w:t xml:space="preserve">Maintaining up to date contact details for other agencies and know how to access the most up to date SSCB guidelines; </w:t>
      </w:r>
    </w:p>
    <w:p w:rsidR="00FA3ADE" w:rsidRDefault="00C82AC1">
      <w:pPr>
        <w:numPr>
          <w:ilvl w:val="0"/>
          <w:numId w:val="13"/>
        </w:numPr>
        <w:spacing w:after="5" w:line="240" w:lineRule="auto"/>
        <w:ind w:right="342" w:hanging="432"/>
        <w:jc w:val="both"/>
      </w:pPr>
      <w:r>
        <w:rPr>
          <w:rFonts w:ascii="Arial" w:eastAsia="Arial" w:hAnsi="Arial" w:cs="Arial"/>
        </w:rPr>
        <w:t xml:space="preserve">Passing information to other relevant organisations /agencies as appropriate; </w:t>
      </w:r>
    </w:p>
    <w:p w:rsidR="00FA3ADE" w:rsidRDefault="00C82AC1">
      <w:pPr>
        <w:numPr>
          <w:ilvl w:val="0"/>
          <w:numId w:val="13"/>
        </w:numPr>
        <w:spacing w:after="5" w:line="240" w:lineRule="auto"/>
        <w:ind w:right="342" w:hanging="432"/>
        <w:jc w:val="both"/>
      </w:pPr>
      <w:r>
        <w:rPr>
          <w:rFonts w:ascii="Arial" w:eastAsia="Arial" w:hAnsi="Arial" w:cs="Arial"/>
        </w:rPr>
        <w:t xml:space="preserve">Making referrals to the investigating agencies - Shropshire Council Compass and the Police - in line with child protection procedures; </w:t>
      </w:r>
    </w:p>
    <w:p w:rsidR="00FA3ADE" w:rsidRDefault="00C82AC1">
      <w:pPr>
        <w:numPr>
          <w:ilvl w:val="0"/>
          <w:numId w:val="13"/>
        </w:numPr>
        <w:spacing w:after="5" w:line="240" w:lineRule="auto"/>
        <w:ind w:right="342" w:hanging="432"/>
        <w:jc w:val="both"/>
      </w:pPr>
      <w:r>
        <w:rPr>
          <w:rFonts w:ascii="Arial" w:eastAsia="Arial" w:hAnsi="Arial" w:cs="Arial"/>
        </w:rPr>
        <w:t xml:space="preserve">Informing Ofsted of any allegations of abuse made against a person working in the setting, or any other abuse alleged to have taken place on the premises; </w:t>
      </w:r>
    </w:p>
    <w:p w:rsidR="00FA3ADE" w:rsidRDefault="00C82AC1">
      <w:pPr>
        <w:numPr>
          <w:ilvl w:val="0"/>
          <w:numId w:val="13"/>
        </w:numPr>
        <w:spacing w:after="5" w:line="240" w:lineRule="auto"/>
        <w:ind w:right="342" w:hanging="432"/>
        <w:jc w:val="both"/>
      </w:pPr>
      <w:r>
        <w:rPr>
          <w:rFonts w:ascii="Arial" w:eastAsia="Arial" w:hAnsi="Arial" w:cs="Arial"/>
        </w:rPr>
        <w:t xml:space="preserve">Sharing information about Safeguarding Children procedures with parents prior to their child starting in the setting; </w:t>
      </w:r>
    </w:p>
    <w:p w:rsidR="00FA3ADE" w:rsidRDefault="00C82AC1">
      <w:pPr>
        <w:numPr>
          <w:ilvl w:val="0"/>
          <w:numId w:val="13"/>
        </w:numPr>
        <w:spacing w:after="5" w:line="240" w:lineRule="auto"/>
        <w:ind w:right="342" w:hanging="432"/>
        <w:jc w:val="both"/>
      </w:pPr>
      <w:r>
        <w:rPr>
          <w:rFonts w:ascii="Arial" w:eastAsia="Arial" w:hAnsi="Arial" w:cs="Arial"/>
        </w:rPr>
        <w:t xml:space="preserve">Updating the policy and procedure, and communicating any updates with staff, committee members, volunteers and parents; </w:t>
      </w:r>
    </w:p>
    <w:p w:rsidR="00FA3ADE" w:rsidRDefault="00C82AC1">
      <w:pPr>
        <w:numPr>
          <w:ilvl w:val="0"/>
          <w:numId w:val="13"/>
        </w:numPr>
        <w:spacing w:after="5" w:line="240" w:lineRule="auto"/>
        <w:ind w:right="342" w:hanging="432"/>
        <w:jc w:val="both"/>
      </w:pPr>
      <w:r>
        <w:rPr>
          <w:rFonts w:ascii="Arial" w:eastAsia="Arial" w:hAnsi="Arial" w:cs="Arial"/>
        </w:rPr>
        <w:t xml:space="preserve">Contributing to multi-agency meetings, assessments, core groups and conferences as required. </w:t>
      </w:r>
    </w:p>
    <w:p w:rsidR="00FA3ADE" w:rsidRDefault="00C82AC1">
      <w:pPr>
        <w:spacing w:after="0"/>
        <w:ind w:left="720"/>
      </w:pPr>
      <w:r>
        <w:rPr>
          <w:rFonts w:ascii="Arial" w:eastAsia="Arial" w:hAnsi="Arial" w:cs="Arial"/>
        </w:rPr>
        <w:t xml:space="preserve"> </w:t>
      </w:r>
    </w:p>
    <w:p w:rsidR="00FA3ADE" w:rsidRDefault="00C82AC1">
      <w:pPr>
        <w:spacing w:after="0"/>
        <w:ind w:left="720"/>
      </w:pPr>
      <w:r>
        <w:rPr>
          <w:rFonts w:ascii="Arial" w:eastAsia="Arial" w:hAnsi="Arial" w:cs="Arial"/>
        </w:rPr>
        <w:t xml:space="preserve"> </w:t>
      </w:r>
    </w:p>
    <w:p w:rsidR="00FA3ADE" w:rsidRDefault="00FA3ADE"/>
    <w:p w:rsidR="00FA3ADE" w:rsidRDefault="00FA3ADE"/>
    <w:p w:rsidR="00FA3ADE" w:rsidRDefault="00FA3ADE"/>
    <w:p w:rsidR="00FA3ADE" w:rsidRDefault="00FA3ADE"/>
    <w:p w:rsidR="006D06AB" w:rsidRDefault="00C82AC1">
      <w:pPr>
        <w:spacing w:after="557"/>
        <w:ind w:left="720"/>
        <w:jc w:val="right"/>
        <w:rPr>
          <w:rFonts w:ascii="Times New Roman" w:eastAsia="Times New Roman" w:hAnsi="Times New Roman"/>
          <w:sz w:val="20"/>
        </w:rPr>
      </w:pPr>
      <w:r>
        <w:rPr>
          <w:noProof/>
          <w:lang w:eastAsia="en-GB"/>
        </w:rPr>
        <w:drawing>
          <wp:anchor distT="0" distB="0" distL="114300" distR="114300" simplePos="0" relativeHeight="251667456" behindDoc="0" locked="0" layoutInCell="1" allowOverlap="1">
            <wp:simplePos x="0" y="0"/>
            <wp:positionH relativeFrom="page">
              <wp:posOffset>278453</wp:posOffset>
            </wp:positionH>
            <wp:positionV relativeFrom="page">
              <wp:posOffset>205904</wp:posOffset>
            </wp:positionV>
            <wp:extent cx="2936879" cy="730248"/>
            <wp:effectExtent l="0" t="0" r="0" b="0"/>
            <wp:wrapSquare wrapText="bothSides"/>
            <wp:docPr id="4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36879" cy="730248"/>
                    </a:xfrm>
                    <a:prstGeom prst="rect">
                      <a:avLst/>
                    </a:prstGeom>
                    <a:noFill/>
                    <a:ln>
                      <a:noFill/>
                      <a:prstDash/>
                    </a:ln>
                  </pic:spPr>
                </pic:pic>
              </a:graphicData>
            </a:graphic>
          </wp:anchor>
        </w:drawing>
      </w:r>
      <w:r>
        <w:rPr>
          <w:rFonts w:ascii="Times New Roman" w:eastAsia="Times New Roman" w:hAnsi="Times New Roman"/>
          <w:sz w:val="20"/>
        </w:rPr>
        <w:t xml:space="preserve">               </w:t>
      </w:r>
    </w:p>
    <w:p w:rsidR="006D06AB" w:rsidRDefault="006D06AB">
      <w:pPr>
        <w:spacing w:after="557"/>
        <w:ind w:left="720"/>
        <w:jc w:val="right"/>
        <w:rPr>
          <w:rFonts w:ascii="Times New Roman" w:eastAsia="Times New Roman" w:hAnsi="Times New Roman"/>
          <w:sz w:val="20"/>
        </w:rPr>
      </w:pPr>
    </w:p>
    <w:p w:rsidR="006D06AB" w:rsidRDefault="006D06AB">
      <w:pPr>
        <w:spacing w:after="557"/>
        <w:ind w:left="720"/>
        <w:jc w:val="right"/>
        <w:rPr>
          <w:rFonts w:ascii="Times New Roman" w:eastAsia="Times New Roman" w:hAnsi="Times New Roman"/>
          <w:sz w:val="20"/>
        </w:rPr>
      </w:pPr>
    </w:p>
    <w:p w:rsidR="006D06AB" w:rsidRDefault="006D06AB">
      <w:pPr>
        <w:spacing w:after="557"/>
        <w:ind w:left="720"/>
        <w:jc w:val="right"/>
        <w:rPr>
          <w:rFonts w:ascii="Times New Roman" w:eastAsia="Times New Roman" w:hAnsi="Times New Roman"/>
          <w:sz w:val="20"/>
        </w:rPr>
      </w:pPr>
    </w:p>
    <w:p w:rsidR="006D06AB" w:rsidRDefault="006D06AB">
      <w:pPr>
        <w:spacing w:after="557"/>
        <w:ind w:left="720"/>
        <w:jc w:val="right"/>
        <w:rPr>
          <w:rFonts w:ascii="Times New Roman" w:eastAsia="Times New Roman" w:hAnsi="Times New Roman"/>
          <w:sz w:val="20"/>
        </w:rPr>
      </w:pPr>
    </w:p>
    <w:p w:rsidR="006D06AB" w:rsidRDefault="006D06AB">
      <w:pPr>
        <w:spacing w:after="557"/>
        <w:ind w:left="720"/>
        <w:jc w:val="right"/>
        <w:rPr>
          <w:rFonts w:ascii="Times New Roman" w:eastAsia="Times New Roman" w:hAnsi="Times New Roman"/>
          <w:sz w:val="20"/>
        </w:rPr>
      </w:pPr>
    </w:p>
    <w:p w:rsidR="006D06AB" w:rsidRDefault="006D06AB">
      <w:pPr>
        <w:spacing w:after="557"/>
        <w:ind w:left="720"/>
        <w:jc w:val="right"/>
        <w:rPr>
          <w:rFonts w:ascii="Times New Roman" w:eastAsia="Times New Roman" w:hAnsi="Times New Roman"/>
          <w:sz w:val="20"/>
        </w:rPr>
      </w:pPr>
    </w:p>
    <w:p w:rsidR="006D06AB" w:rsidRDefault="006D06AB">
      <w:pPr>
        <w:spacing w:after="557"/>
        <w:ind w:left="720"/>
        <w:jc w:val="right"/>
        <w:rPr>
          <w:rFonts w:ascii="Times New Roman" w:eastAsia="Times New Roman" w:hAnsi="Times New Roman"/>
          <w:sz w:val="20"/>
        </w:rPr>
      </w:pPr>
    </w:p>
    <w:p w:rsidR="00FA3ADE" w:rsidRDefault="00C82AC1">
      <w:pPr>
        <w:spacing w:after="557"/>
        <w:ind w:left="720"/>
        <w:jc w:val="right"/>
      </w:pPr>
      <w:r>
        <w:rPr>
          <w:rFonts w:ascii="Times New Roman" w:eastAsia="Times New Roman" w:hAnsi="Times New Roman"/>
          <w:sz w:val="20"/>
        </w:rPr>
        <w:lastRenderedPageBreak/>
        <w:t xml:space="preserve">    </w:t>
      </w:r>
      <w:r>
        <w:rPr>
          <w:rFonts w:ascii="Arial" w:eastAsia="Times New Roman" w:hAnsi="Arial" w:cs="Arial"/>
          <w:sz w:val="32"/>
          <w:szCs w:val="32"/>
        </w:rPr>
        <w:t>Appendix B</w:t>
      </w:r>
    </w:p>
    <w:p w:rsidR="00FA3ADE" w:rsidRDefault="006D06AB">
      <w:pPr>
        <w:spacing w:after="4" w:line="264" w:lineRule="auto"/>
        <w:ind w:left="1637" w:right="1626" w:hanging="10"/>
        <w:jc w:val="center"/>
      </w:pPr>
      <w:r>
        <w:rPr>
          <w:rFonts w:ascii="Arial" w:eastAsia="Arial" w:hAnsi="Arial" w:cs="Arial"/>
          <w:b/>
          <w:sz w:val="28"/>
        </w:rPr>
        <w:t>The R</w:t>
      </w:r>
      <w:r w:rsidR="00C82AC1">
        <w:rPr>
          <w:rFonts w:ascii="Arial" w:eastAsia="Arial" w:hAnsi="Arial" w:cs="Arial"/>
          <w:b/>
          <w:sz w:val="28"/>
        </w:rPr>
        <w:t xml:space="preserve">ole of the Designated Safeguarding Lead  </w:t>
      </w:r>
    </w:p>
    <w:p w:rsidR="00FA3ADE" w:rsidRDefault="00C82AC1">
      <w:pPr>
        <w:spacing w:after="14"/>
      </w:pPr>
      <w:r>
        <w:rPr>
          <w:rFonts w:ascii="Times New Roman" w:eastAsia="Times New Roman" w:hAnsi="Times New Roman"/>
          <w:sz w:val="24"/>
        </w:rPr>
        <w:t xml:space="preserve"> </w:t>
      </w:r>
    </w:p>
    <w:p w:rsidR="00FA3ADE" w:rsidRDefault="00C82AC1">
      <w:pPr>
        <w:spacing w:after="5" w:line="240" w:lineRule="auto"/>
        <w:ind w:left="10" w:right="66" w:hanging="10"/>
      </w:pPr>
      <w:r>
        <w:rPr>
          <w:rFonts w:ascii="Arial" w:eastAsia="Arial" w:hAnsi="Arial" w:cs="Arial"/>
          <w:sz w:val="23"/>
        </w:rPr>
        <w:t>In carrying out any of the role set out below, the role of the Designated Safeguarding Lead</w:t>
      </w:r>
      <w:r>
        <w:rPr>
          <w:rFonts w:ascii="Arial" w:eastAsia="Arial" w:hAnsi="Arial" w:cs="Arial"/>
          <w:b/>
          <w:sz w:val="28"/>
        </w:rPr>
        <w:t xml:space="preserve"> </w:t>
      </w:r>
      <w:r>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rsidR="00FA3ADE" w:rsidRDefault="00C82AC1">
      <w:pPr>
        <w:spacing w:after="0"/>
      </w:pPr>
      <w:r>
        <w:rPr>
          <w:rFonts w:ascii="Arial" w:eastAsia="Arial" w:hAnsi="Arial" w:cs="Arial"/>
          <w:sz w:val="23"/>
        </w:rPr>
        <w:t xml:space="preserve"> </w:t>
      </w:r>
    </w:p>
    <w:p w:rsidR="00FA3ADE" w:rsidRDefault="00C82AC1">
      <w:pPr>
        <w:spacing w:after="30" w:line="240" w:lineRule="auto"/>
        <w:ind w:left="10" w:hanging="10"/>
      </w:pPr>
      <w:r>
        <w:rPr>
          <w:rFonts w:ascii="Arial" w:eastAsia="Arial" w:hAnsi="Arial" w:cs="Arial"/>
          <w:sz w:val="23"/>
        </w:rPr>
        <w:t xml:space="preserve">It is </w:t>
      </w:r>
      <w:r>
        <w:rPr>
          <w:rFonts w:ascii="Arial" w:eastAsia="Arial" w:hAnsi="Arial" w:cs="Arial"/>
          <w:b/>
          <w:sz w:val="23"/>
        </w:rPr>
        <w:t xml:space="preserve">essential </w:t>
      </w:r>
      <w:r>
        <w:rPr>
          <w:rFonts w:ascii="Arial" w:eastAsia="Arial" w:hAnsi="Arial" w:cs="Arial"/>
          <w:sz w:val="23"/>
        </w:rPr>
        <w:t xml:space="preserve">that designated safeguarding leads are familiar with the content of the following key documents: </w:t>
      </w:r>
    </w:p>
    <w:p w:rsidR="00FA3ADE" w:rsidRDefault="00C82AC1">
      <w:pPr>
        <w:numPr>
          <w:ilvl w:val="0"/>
          <w:numId w:val="14"/>
        </w:numPr>
        <w:spacing w:after="5" w:line="240" w:lineRule="auto"/>
        <w:ind w:right="66" w:hanging="425"/>
      </w:pPr>
      <w:r>
        <w:rPr>
          <w:rFonts w:ascii="Arial" w:eastAsia="Arial" w:hAnsi="Arial" w:cs="Arial"/>
          <w:sz w:val="23"/>
        </w:rPr>
        <w:t xml:space="preserve">the Department for Educations (DfE’s) statutory guidance for schools and colleges, ‘Keeping Children Safe in Education’ 2018 </w:t>
      </w:r>
    </w:p>
    <w:p w:rsidR="00FA3ADE" w:rsidRDefault="00C82AC1">
      <w:pPr>
        <w:numPr>
          <w:ilvl w:val="0"/>
          <w:numId w:val="14"/>
        </w:numPr>
        <w:spacing w:after="5" w:line="240" w:lineRule="auto"/>
        <w:ind w:right="66" w:hanging="425"/>
      </w:pPr>
      <w:r>
        <w:rPr>
          <w:rFonts w:ascii="Arial" w:eastAsia="Arial" w:hAnsi="Arial" w:cs="Arial"/>
          <w:sz w:val="23"/>
        </w:rPr>
        <w:t xml:space="preserve">‘Working Together to Safeguard Children’ 2018 </w:t>
      </w:r>
    </w:p>
    <w:p w:rsidR="00FA3ADE" w:rsidRDefault="00C82AC1">
      <w:pPr>
        <w:numPr>
          <w:ilvl w:val="0"/>
          <w:numId w:val="14"/>
        </w:numPr>
        <w:spacing w:after="5" w:line="240" w:lineRule="auto"/>
        <w:ind w:right="66" w:hanging="425"/>
      </w:pPr>
      <w:r>
        <w:rPr>
          <w:rFonts w:ascii="Arial" w:eastAsia="Arial" w:hAnsi="Arial" w:cs="Arial"/>
          <w:sz w:val="23"/>
        </w:rPr>
        <w:t xml:space="preserve">Ofsted Inspecting safeguarding in early years, education and skills settings 2016 </w:t>
      </w:r>
    </w:p>
    <w:p w:rsidR="00FA3ADE" w:rsidRDefault="00C82AC1">
      <w:pPr>
        <w:numPr>
          <w:ilvl w:val="0"/>
          <w:numId w:val="14"/>
        </w:numPr>
        <w:spacing w:after="5" w:line="240" w:lineRule="auto"/>
        <w:ind w:right="66" w:hanging="425"/>
      </w:pPr>
      <w:r>
        <w:rPr>
          <w:rFonts w:ascii="Arial" w:eastAsia="Arial" w:hAnsi="Arial" w:cs="Arial"/>
          <w:sz w:val="23"/>
        </w:rPr>
        <w:t xml:space="preserve">The Prevent duty July 2015 </w:t>
      </w:r>
    </w:p>
    <w:p w:rsidR="00FA3ADE" w:rsidRDefault="00C82AC1">
      <w:pPr>
        <w:numPr>
          <w:ilvl w:val="0"/>
          <w:numId w:val="14"/>
        </w:numPr>
        <w:spacing w:after="5" w:line="240" w:lineRule="auto"/>
        <w:ind w:right="66" w:hanging="425"/>
      </w:pPr>
      <w:r>
        <w:rPr>
          <w:rFonts w:ascii="Arial" w:eastAsia="Arial" w:hAnsi="Arial" w:cs="Arial"/>
          <w:sz w:val="23"/>
        </w:rPr>
        <w:t xml:space="preserve">Early Years Foundation Stage Statutory Framework 2017 (EYFS) </w:t>
      </w:r>
    </w:p>
    <w:p w:rsidR="00FA3ADE" w:rsidRDefault="00C82AC1">
      <w:pPr>
        <w:numPr>
          <w:ilvl w:val="0"/>
          <w:numId w:val="14"/>
        </w:numPr>
        <w:spacing w:after="5" w:line="240" w:lineRule="auto"/>
        <w:ind w:right="66" w:hanging="425"/>
      </w:pPr>
      <w:r>
        <w:rPr>
          <w:rFonts w:ascii="Arial" w:eastAsia="Arial" w:hAnsi="Arial" w:cs="Arial"/>
          <w:sz w:val="23"/>
        </w:rPr>
        <w:t xml:space="preserve">Shropshire Safeguarding Children Board (SSCB) Threshold Guidance Document </w:t>
      </w:r>
    </w:p>
    <w:p w:rsidR="00FA3ADE" w:rsidRDefault="00C82AC1">
      <w:pPr>
        <w:spacing w:after="23"/>
        <w:ind w:left="720"/>
      </w:pPr>
      <w:r>
        <w:rPr>
          <w:rFonts w:ascii="Arial" w:eastAsia="Arial" w:hAnsi="Arial" w:cs="Arial"/>
          <w:sz w:val="23"/>
        </w:rPr>
        <w:t xml:space="preserve"> </w:t>
      </w:r>
    </w:p>
    <w:p w:rsidR="00FA3ADE" w:rsidRDefault="00C82AC1">
      <w:pPr>
        <w:spacing w:after="5" w:line="240" w:lineRule="auto"/>
        <w:ind w:left="10" w:right="66" w:hanging="10"/>
      </w:pPr>
      <w:r>
        <w:rPr>
          <w:rFonts w:ascii="Arial" w:eastAsia="Arial" w:hAnsi="Arial" w:cs="Arial"/>
          <w:sz w:val="23"/>
        </w:rPr>
        <w:t>The Designated Safeguarding Lead</w:t>
      </w:r>
      <w:r>
        <w:rPr>
          <w:rFonts w:ascii="Arial" w:eastAsia="Arial" w:hAnsi="Arial" w:cs="Arial"/>
          <w:b/>
          <w:sz w:val="28"/>
        </w:rPr>
        <w:t xml:space="preserve"> </w:t>
      </w:r>
      <w:r>
        <w:rPr>
          <w:rFonts w:ascii="Arial" w:eastAsia="Arial" w:hAnsi="Arial" w:cs="Arial"/>
        </w:rPr>
        <w:t>must:</w:t>
      </w:r>
      <w:r>
        <w:rPr>
          <w:rFonts w:ascii="Arial" w:eastAsia="Arial" w:hAnsi="Arial" w:cs="Arial"/>
          <w:b/>
          <w:sz w:val="28"/>
        </w:rPr>
        <w:t xml:space="preserve"> </w:t>
      </w:r>
    </w:p>
    <w:p w:rsidR="00FA3ADE" w:rsidRDefault="00C82AC1">
      <w:pPr>
        <w:spacing w:after="0"/>
      </w:pPr>
      <w:r>
        <w:rPr>
          <w:rFonts w:ascii="Arial" w:eastAsia="Arial" w:hAnsi="Arial" w:cs="Arial"/>
        </w:rPr>
        <w:t xml:space="preserve"> </w:t>
      </w:r>
    </w:p>
    <w:p w:rsidR="00FA3ADE" w:rsidRDefault="00C82AC1">
      <w:pPr>
        <w:numPr>
          <w:ilvl w:val="0"/>
          <w:numId w:val="14"/>
        </w:numPr>
        <w:spacing w:after="5" w:line="240" w:lineRule="auto"/>
        <w:ind w:right="66" w:hanging="425"/>
      </w:pPr>
      <w:r>
        <w:rPr>
          <w:rFonts w:ascii="Arial" w:eastAsia="Arial" w:hAnsi="Arial" w:cs="Arial"/>
        </w:rPr>
        <w:t xml:space="preserve">Be a senior member of staff, from the school or college </w:t>
      </w:r>
      <w:r>
        <w:rPr>
          <w:rFonts w:ascii="Arial" w:eastAsia="Arial" w:hAnsi="Arial" w:cs="Arial"/>
          <w:b/>
        </w:rPr>
        <w:t>leadership team</w:t>
      </w:r>
      <w:r>
        <w:rPr>
          <w:rFonts w:ascii="Arial" w:eastAsia="Arial" w:hAnsi="Arial" w:cs="Arial"/>
        </w:rPr>
        <w:t xml:space="preserve">. </w:t>
      </w:r>
    </w:p>
    <w:p w:rsidR="00FA3ADE" w:rsidRDefault="00C82AC1">
      <w:pPr>
        <w:spacing w:after="0"/>
        <w:ind w:left="720"/>
      </w:pPr>
      <w:r>
        <w:rPr>
          <w:rFonts w:ascii="Arial" w:eastAsia="Arial" w:hAnsi="Arial" w:cs="Arial"/>
        </w:rPr>
        <w:t xml:space="preserve"> </w:t>
      </w:r>
    </w:p>
    <w:p w:rsidR="00FA3ADE" w:rsidRDefault="00C82AC1">
      <w:pPr>
        <w:numPr>
          <w:ilvl w:val="0"/>
          <w:numId w:val="14"/>
        </w:numPr>
        <w:spacing w:after="5" w:line="240" w:lineRule="auto"/>
        <w:ind w:right="66" w:hanging="425"/>
      </w:pPr>
      <w:r>
        <w:rPr>
          <w:rFonts w:ascii="Arial" w:eastAsia="Arial" w:hAnsi="Arial" w:cs="Arial"/>
        </w:rPr>
        <w:t xml:space="preserve">Take </w:t>
      </w:r>
      <w:r>
        <w:rPr>
          <w:rFonts w:ascii="Arial" w:eastAsia="Arial" w:hAnsi="Arial" w:cs="Arial"/>
          <w:b/>
        </w:rPr>
        <w:t>lead responsibility</w:t>
      </w:r>
      <w:r>
        <w:rPr>
          <w:rFonts w:ascii="Arial" w:eastAsia="Arial" w:hAnsi="Arial" w:cs="Arial"/>
        </w:rPr>
        <w:t xml:space="preserve"> and is accountable for safeguarding and child protection, (lead responsibility must never be delegated).  </w:t>
      </w:r>
    </w:p>
    <w:p w:rsidR="00FA3ADE" w:rsidRDefault="00C82AC1">
      <w:pPr>
        <w:spacing w:after="0"/>
      </w:pPr>
      <w:r>
        <w:rPr>
          <w:rFonts w:ascii="Arial" w:eastAsia="Arial" w:hAnsi="Arial" w:cs="Arial"/>
        </w:rPr>
        <w:t xml:space="preserve"> </w:t>
      </w:r>
    </w:p>
    <w:p w:rsidR="00FA3ADE" w:rsidRDefault="00C82AC1">
      <w:pPr>
        <w:numPr>
          <w:ilvl w:val="0"/>
          <w:numId w:val="14"/>
        </w:numPr>
        <w:spacing w:after="3" w:line="240" w:lineRule="auto"/>
        <w:ind w:right="66" w:hanging="425"/>
      </w:pPr>
      <w:r>
        <w:rPr>
          <w:rFonts w:ascii="Arial" w:eastAsia="Arial" w:hAnsi="Arial" w:cs="Arial"/>
        </w:rPr>
        <w:t xml:space="preserve">Be fully conversant with the Shropshire Safeguarding Children Board (SSCB) child protection (CP) procedures and to co-ordinate action on child abuse within school, ensuring that all staff are aware of their responsibilities in relation to CP. </w:t>
      </w:r>
    </w:p>
    <w:p w:rsidR="00FA3ADE" w:rsidRDefault="00C82AC1">
      <w:pPr>
        <w:spacing w:after="0"/>
        <w:ind w:left="720"/>
      </w:pPr>
      <w:r>
        <w:rPr>
          <w:rFonts w:ascii="Arial" w:eastAsia="Arial" w:hAnsi="Arial" w:cs="Arial"/>
        </w:rPr>
        <w:t xml:space="preserve"> </w:t>
      </w:r>
    </w:p>
    <w:p w:rsidR="00FA3ADE" w:rsidRDefault="00C82AC1">
      <w:pPr>
        <w:numPr>
          <w:ilvl w:val="0"/>
          <w:numId w:val="14"/>
        </w:numPr>
        <w:spacing w:after="5" w:line="240" w:lineRule="auto"/>
        <w:ind w:right="66" w:hanging="425"/>
      </w:pPr>
      <w:r>
        <w:rPr>
          <w:rFonts w:ascii="Arial" w:eastAsia="Arial" w:hAnsi="Arial" w:cs="Arial"/>
        </w:rPr>
        <w:t xml:space="preserve">Provide supervision and guidance to deputy designated safeguarding leads. </w:t>
      </w:r>
    </w:p>
    <w:p w:rsidR="00FA3ADE" w:rsidRDefault="00C82AC1">
      <w:pPr>
        <w:spacing w:after="0"/>
      </w:pPr>
      <w:r>
        <w:rPr>
          <w:rFonts w:ascii="Arial" w:eastAsia="Arial" w:hAnsi="Arial" w:cs="Arial"/>
        </w:rPr>
        <w:t xml:space="preserve"> </w:t>
      </w:r>
    </w:p>
    <w:p w:rsidR="00FA3ADE" w:rsidRDefault="00C82AC1">
      <w:pPr>
        <w:numPr>
          <w:ilvl w:val="0"/>
          <w:numId w:val="14"/>
        </w:numPr>
        <w:spacing w:after="5" w:line="240" w:lineRule="auto"/>
        <w:ind w:right="66" w:hanging="425"/>
      </w:pPr>
      <w:r>
        <w:rPr>
          <w:rFonts w:ascii="Arial" w:eastAsia="Arial" w:hAnsi="Arial" w:cs="Arial"/>
        </w:rPr>
        <w:t xml:space="preserve">Ensure that all deputy designated safeguarding leads are trained to the same standard as themselves. </w:t>
      </w:r>
    </w:p>
    <w:p w:rsidR="00FA3ADE" w:rsidRDefault="00C82AC1">
      <w:pPr>
        <w:spacing w:after="0"/>
        <w:ind w:left="720"/>
      </w:pPr>
      <w:r>
        <w:rPr>
          <w:rFonts w:ascii="Arial" w:eastAsia="Arial" w:hAnsi="Arial" w:cs="Arial"/>
        </w:rPr>
        <w:t xml:space="preserve"> </w:t>
      </w:r>
    </w:p>
    <w:p w:rsidR="00FA3ADE" w:rsidRDefault="00C82AC1">
      <w:pPr>
        <w:numPr>
          <w:ilvl w:val="0"/>
          <w:numId w:val="14"/>
        </w:numPr>
        <w:spacing w:after="5" w:line="240" w:lineRule="auto"/>
        <w:ind w:right="66" w:hanging="425"/>
      </w:pPr>
      <w:r>
        <w:rPr>
          <w:rFonts w:ascii="Arial" w:eastAsia="Arial" w:hAnsi="Arial" w:cs="Arial"/>
        </w:rPr>
        <w:t xml:space="preserve">Should liaise with designated staff for Looked After Children (LAC) and 14-19 placements. </w:t>
      </w:r>
    </w:p>
    <w:p w:rsidR="00FA3ADE" w:rsidRDefault="00C82AC1">
      <w:pPr>
        <w:spacing w:after="0"/>
        <w:ind w:left="720"/>
      </w:pPr>
      <w:r>
        <w:rPr>
          <w:rFonts w:ascii="Arial" w:eastAsia="Arial" w:hAnsi="Arial" w:cs="Arial"/>
        </w:rPr>
        <w:t xml:space="preserve"> </w:t>
      </w:r>
    </w:p>
    <w:p w:rsidR="00FA3ADE" w:rsidRDefault="00C82AC1">
      <w:pPr>
        <w:numPr>
          <w:ilvl w:val="0"/>
          <w:numId w:val="14"/>
        </w:numPr>
        <w:spacing w:after="3" w:line="240" w:lineRule="auto"/>
        <w:ind w:right="66" w:hanging="425"/>
      </w:pPr>
      <w:r>
        <w:rPr>
          <w:rFonts w:ascii="Arial" w:eastAsia="Arial" w:hAnsi="Arial" w:cs="Arial"/>
        </w:rPr>
        <w:t xml:space="preserve">Refer individual cases of suspected abuse to relevant Local Authority (LA) Children Services area (following SSCB guidelines) and to liaise with them and other agencies on individual cases and on general issues relating to CP. </w:t>
      </w:r>
    </w:p>
    <w:p w:rsidR="00FA3ADE" w:rsidRDefault="00C82AC1">
      <w:pPr>
        <w:spacing w:after="14"/>
        <w:ind w:left="720"/>
      </w:pPr>
      <w:r>
        <w:rPr>
          <w:rFonts w:ascii="Arial" w:eastAsia="Arial" w:hAnsi="Arial" w:cs="Arial"/>
        </w:rPr>
        <w:t xml:space="preserve"> </w:t>
      </w:r>
    </w:p>
    <w:p w:rsidR="00FA3ADE" w:rsidRDefault="00C82AC1">
      <w:pPr>
        <w:numPr>
          <w:ilvl w:val="0"/>
          <w:numId w:val="14"/>
        </w:numPr>
        <w:spacing w:after="3" w:line="240" w:lineRule="auto"/>
        <w:ind w:right="66" w:hanging="425"/>
      </w:pPr>
      <w:r>
        <w:rPr>
          <w:rFonts w:ascii="Arial" w:eastAsia="Arial" w:hAnsi="Arial" w:cs="Arial"/>
        </w:rPr>
        <w:t xml:space="preserve">Undertake “Prevent” awareness training and lead on this within the school/college and must assume responsibility for organising training on all aspects of CP within school, and to act as a school-based resource on CP issues for staff. </w:t>
      </w:r>
    </w:p>
    <w:p w:rsidR="00FA3ADE" w:rsidRDefault="00C82AC1">
      <w:pPr>
        <w:spacing w:after="5" w:line="240" w:lineRule="auto"/>
        <w:ind w:left="795" w:right="54" w:firstLine="710"/>
        <w:jc w:val="both"/>
      </w:pPr>
      <w:r>
        <w:rPr>
          <w:rFonts w:ascii="Arial" w:eastAsia="Arial" w:hAnsi="Arial" w:cs="Arial"/>
        </w:rPr>
        <w:t xml:space="preserve">In greater detail, this involves the following: </w:t>
      </w:r>
    </w:p>
    <w:p w:rsidR="00FA3ADE" w:rsidRDefault="00C82AC1">
      <w:pPr>
        <w:numPr>
          <w:ilvl w:val="0"/>
          <w:numId w:val="14"/>
        </w:numPr>
        <w:spacing w:after="37" w:line="240" w:lineRule="auto"/>
        <w:ind w:right="66" w:hanging="425"/>
      </w:pPr>
      <w:r>
        <w:rPr>
          <w:rFonts w:ascii="Arial" w:eastAsia="Arial" w:hAnsi="Arial" w:cs="Arial"/>
        </w:rPr>
        <w:t xml:space="preserve">Ensuring that all staff, both teaching and non-teaching, know about, and have access to the SSCB procedures for CP and that all cases of suspected abuse are reported in the correct way. </w:t>
      </w:r>
    </w:p>
    <w:p w:rsidR="00FA3ADE" w:rsidRDefault="00C82AC1">
      <w:pPr>
        <w:numPr>
          <w:ilvl w:val="0"/>
          <w:numId w:val="14"/>
        </w:numPr>
        <w:spacing w:after="5" w:line="240" w:lineRule="auto"/>
        <w:ind w:right="66" w:hanging="425"/>
      </w:pPr>
      <w:r>
        <w:rPr>
          <w:rFonts w:ascii="Arial" w:eastAsia="Arial" w:hAnsi="Arial" w:cs="Arial"/>
          <w:sz w:val="23"/>
        </w:rPr>
        <w:t>Supporting staff who make referrals to LA children’s social care.</w:t>
      </w:r>
      <w:r>
        <w:rPr>
          <w:rFonts w:ascii="Arial" w:eastAsia="Arial" w:hAnsi="Arial" w:cs="Arial"/>
        </w:rPr>
        <w:t xml:space="preserve"> </w:t>
      </w:r>
    </w:p>
    <w:p w:rsidR="00FA3ADE" w:rsidRDefault="00C82AC1">
      <w:pPr>
        <w:numPr>
          <w:ilvl w:val="0"/>
          <w:numId w:val="14"/>
        </w:numPr>
        <w:spacing w:after="5" w:line="240" w:lineRule="auto"/>
        <w:ind w:right="66" w:hanging="425"/>
      </w:pPr>
      <w:r>
        <w:rPr>
          <w:rFonts w:ascii="Arial" w:eastAsia="Arial" w:hAnsi="Arial" w:cs="Arial"/>
          <w:sz w:val="23"/>
        </w:rPr>
        <w:t>Referring cases to the Channel programme where there is a radicalisation concern as required.</w:t>
      </w:r>
      <w:r>
        <w:rPr>
          <w:rFonts w:ascii="Arial" w:eastAsia="Arial" w:hAnsi="Arial" w:cs="Arial"/>
        </w:rPr>
        <w:t xml:space="preserve"> </w:t>
      </w:r>
    </w:p>
    <w:p w:rsidR="00FA3ADE" w:rsidRDefault="00C82AC1">
      <w:pPr>
        <w:numPr>
          <w:ilvl w:val="0"/>
          <w:numId w:val="14"/>
        </w:numPr>
        <w:spacing w:after="5" w:line="240" w:lineRule="auto"/>
        <w:ind w:right="66" w:hanging="425"/>
      </w:pPr>
      <w:r>
        <w:rPr>
          <w:rFonts w:ascii="Arial" w:eastAsia="Arial" w:hAnsi="Arial" w:cs="Arial"/>
          <w:sz w:val="23"/>
        </w:rPr>
        <w:lastRenderedPageBreak/>
        <w:t>Supporting staff who make referrals to the Channel programme</w:t>
      </w:r>
      <w:r>
        <w:rPr>
          <w:rFonts w:ascii="Arial" w:eastAsia="Arial" w:hAnsi="Arial" w:cs="Arial"/>
        </w:rPr>
        <w:t xml:space="preserve"> </w:t>
      </w:r>
    </w:p>
    <w:p w:rsidR="00FA3ADE" w:rsidRDefault="00C82AC1">
      <w:pPr>
        <w:numPr>
          <w:ilvl w:val="0"/>
          <w:numId w:val="14"/>
        </w:numPr>
        <w:spacing w:after="5" w:line="240" w:lineRule="auto"/>
        <w:ind w:right="66" w:hanging="425"/>
      </w:pPr>
      <w:r>
        <w:rPr>
          <w:rFonts w:ascii="Arial" w:eastAsia="Arial" w:hAnsi="Arial" w:cs="Arial"/>
          <w:sz w:val="23"/>
        </w:rPr>
        <w:t>Referring cases where a person is dismissed or left due to risk/harm to a child to the Disclosure and Barring Service (DBS) as required and ensuring that the Designated Officer in the Local Authority (LADO) is informed.</w:t>
      </w:r>
      <w:r>
        <w:rPr>
          <w:rFonts w:ascii="Arial" w:eastAsia="Arial" w:hAnsi="Arial" w:cs="Arial"/>
        </w:rPr>
        <w:t xml:space="preserve"> </w:t>
      </w:r>
    </w:p>
    <w:p w:rsidR="00FA3ADE" w:rsidRDefault="00C82AC1">
      <w:pPr>
        <w:numPr>
          <w:ilvl w:val="0"/>
          <w:numId w:val="14"/>
        </w:numPr>
        <w:spacing w:after="5" w:line="240" w:lineRule="auto"/>
        <w:ind w:right="66" w:hanging="425"/>
      </w:pPr>
      <w:r>
        <w:rPr>
          <w:rFonts w:ascii="Arial" w:eastAsia="Arial" w:hAnsi="Arial" w:cs="Arial"/>
          <w:sz w:val="23"/>
        </w:rPr>
        <w:t xml:space="preserve">Referring cases where a crime may have been committed to the Police as required </w:t>
      </w:r>
    </w:p>
    <w:p w:rsidR="00FA3ADE" w:rsidRDefault="00C82AC1">
      <w:pPr>
        <w:numPr>
          <w:ilvl w:val="0"/>
          <w:numId w:val="14"/>
        </w:numPr>
        <w:spacing w:after="5" w:line="240" w:lineRule="auto"/>
        <w:ind w:right="66" w:hanging="425"/>
      </w:pPr>
      <w:r>
        <w:rPr>
          <w:rFonts w:ascii="Arial" w:eastAsia="Arial" w:hAnsi="Arial" w:cs="Arial"/>
          <w:sz w:val="23"/>
        </w:rPr>
        <w:t xml:space="preserve">Ensuring that all staff have regular child protection updates (at least annually) </w:t>
      </w:r>
    </w:p>
    <w:p w:rsidR="00FA3ADE" w:rsidRDefault="00C82AC1">
      <w:pPr>
        <w:numPr>
          <w:ilvl w:val="0"/>
          <w:numId w:val="14"/>
        </w:numPr>
        <w:spacing w:after="5" w:line="240" w:lineRule="auto"/>
        <w:ind w:right="66" w:hanging="425"/>
      </w:pPr>
      <w:r>
        <w:rPr>
          <w:rFonts w:ascii="Arial" w:eastAsia="Arial" w:hAnsi="Arial" w:cs="Arial"/>
          <w:sz w:val="23"/>
        </w:rPr>
        <w:t xml:space="preserve">Ensuring that all teaching and non-teaching staff attend Shropshire Safeguarding Children Board endorsed child protection awareness training every three years. </w:t>
      </w:r>
    </w:p>
    <w:p w:rsidR="00FA3ADE" w:rsidRDefault="00C82AC1">
      <w:pPr>
        <w:numPr>
          <w:ilvl w:val="0"/>
          <w:numId w:val="14"/>
        </w:numPr>
        <w:spacing w:after="30" w:line="240" w:lineRule="auto"/>
        <w:ind w:right="66" w:hanging="425"/>
      </w:pPr>
      <w:r>
        <w:rPr>
          <w:rFonts w:ascii="Arial" w:eastAsia="Arial" w:hAnsi="Arial" w:cs="Arial"/>
          <w:sz w:val="23"/>
        </w:rPr>
        <w:t xml:space="preserve">Ensuring all Deputy Designated Safeguarding Leads regularly update their child protection training (at least annually) and attend Shropshire Safeguarding Children Board endorsed child protection update training every two years </w:t>
      </w:r>
    </w:p>
    <w:p w:rsidR="00FA3ADE" w:rsidRDefault="00C82AC1">
      <w:pPr>
        <w:numPr>
          <w:ilvl w:val="0"/>
          <w:numId w:val="14"/>
        </w:numPr>
        <w:spacing w:after="5" w:line="240" w:lineRule="auto"/>
        <w:ind w:right="66" w:hanging="425"/>
      </w:pPr>
      <w:r>
        <w:rPr>
          <w:rFonts w:ascii="Arial" w:eastAsia="Arial" w:hAnsi="Arial" w:cs="Arial"/>
          <w:sz w:val="23"/>
        </w:rPr>
        <w:t xml:space="preserve">Ensuring the school/college is compliant with the ‘Prevent’ duty requirements so that: </w:t>
      </w:r>
    </w:p>
    <w:p w:rsidR="00FA3ADE" w:rsidRDefault="00C82AC1">
      <w:pPr>
        <w:spacing w:after="17"/>
        <w:ind w:left="720"/>
      </w:pPr>
      <w:r>
        <w:rPr>
          <w:rFonts w:ascii="Arial" w:eastAsia="Arial" w:hAnsi="Arial" w:cs="Arial"/>
          <w:sz w:val="23"/>
        </w:rPr>
        <w:t xml:space="preserve"> </w:t>
      </w:r>
    </w:p>
    <w:p w:rsidR="00FA3ADE" w:rsidRDefault="00C82AC1">
      <w:pPr>
        <w:numPr>
          <w:ilvl w:val="0"/>
          <w:numId w:val="14"/>
        </w:numPr>
        <w:spacing w:after="5" w:line="240" w:lineRule="auto"/>
        <w:ind w:right="66" w:hanging="425"/>
      </w:pPr>
      <w:r>
        <w:rPr>
          <w:rFonts w:ascii="Arial" w:eastAsia="Arial" w:hAnsi="Arial" w:cs="Arial"/>
          <w:sz w:val="23"/>
        </w:rPr>
        <w:t xml:space="preserve">All staff are trained in awareness of “Prevent”. </w:t>
      </w:r>
    </w:p>
    <w:p w:rsidR="00FA3ADE" w:rsidRDefault="00C82AC1">
      <w:pPr>
        <w:numPr>
          <w:ilvl w:val="0"/>
          <w:numId w:val="14"/>
        </w:numPr>
        <w:spacing w:after="5" w:line="240" w:lineRule="auto"/>
        <w:ind w:right="66" w:hanging="425"/>
      </w:pPr>
      <w:r>
        <w:rPr>
          <w:rFonts w:ascii="Arial" w:eastAsia="Arial" w:hAnsi="Arial" w:cs="Arial"/>
          <w:sz w:val="23"/>
        </w:rPr>
        <w:t xml:space="preserve">All teachers are trained in “Prevent” curriculum requirements including British Values. </w:t>
      </w:r>
    </w:p>
    <w:p w:rsidR="00FA3ADE" w:rsidRDefault="00C82AC1">
      <w:pPr>
        <w:numPr>
          <w:ilvl w:val="0"/>
          <w:numId w:val="14"/>
        </w:numPr>
        <w:spacing w:after="5" w:line="240" w:lineRule="auto"/>
        <w:ind w:right="66" w:hanging="425"/>
      </w:pPr>
      <w:r>
        <w:rPr>
          <w:rFonts w:ascii="Arial" w:eastAsia="Arial" w:hAnsi="Arial" w:cs="Arial"/>
          <w:sz w:val="23"/>
        </w:rPr>
        <w:t xml:space="preserve">The school can demonstrate the impact on the pupils of promoting British Values.  </w:t>
      </w:r>
    </w:p>
    <w:p w:rsidR="00FA3ADE" w:rsidRDefault="00C82AC1">
      <w:pPr>
        <w:numPr>
          <w:ilvl w:val="0"/>
          <w:numId w:val="14"/>
        </w:numPr>
        <w:spacing w:after="26" w:line="240" w:lineRule="auto"/>
        <w:ind w:right="66" w:hanging="425"/>
      </w:pPr>
      <w:r>
        <w:rPr>
          <w:rFonts w:ascii="Arial" w:eastAsia="Arial" w:hAnsi="Arial" w:cs="Arial"/>
          <w:sz w:val="23"/>
        </w:rPr>
        <w:t xml:space="preserve">The Deputy Designated Safeguarding Leads are clear about their lead role in respect of “Prevent” and the process of a “Prevent” referral. </w:t>
      </w:r>
    </w:p>
    <w:p w:rsidR="00FA3ADE" w:rsidRDefault="00C82AC1">
      <w:pPr>
        <w:numPr>
          <w:ilvl w:val="0"/>
          <w:numId w:val="14"/>
        </w:numPr>
        <w:spacing w:after="25" w:line="240" w:lineRule="auto"/>
        <w:ind w:right="66" w:hanging="425"/>
      </w:pPr>
      <w:r>
        <w:rPr>
          <w:rFonts w:ascii="Arial" w:eastAsia="Arial" w:hAnsi="Arial" w:cs="Arial"/>
          <w:sz w:val="23"/>
        </w:rPr>
        <w:t xml:space="preserve">The job description of the Deputy Designated Safeguarding leads also includes the “Prevent” duty. </w:t>
      </w:r>
    </w:p>
    <w:p w:rsidR="00FA3ADE" w:rsidRDefault="00C82AC1">
      <w:pPr>
        <w:numPr>
          <w:ilvl w:val="0"/>
          <w:numId w:val="14"/>
        </w:numPr>
        <w:spacing w:after="5" w:line="240" w:lineRule="auto"/>
        <w:ind w:right="66" w:hanging="425"/>
      </w:pPr>
      <w:r>
        <w:rPr>
          <w:rFonts w:ascii="Arial" w:eastAsia="Arial" w:hAnsi="Arial" w:cs="Arial"/>
          <w:sz w:val="23"/>
        </w:rPr>
        <w:t xml:space="preserve">The e-safety policy and the child protection policy clearly state the “Prevent” duty. </w:t>
      </w:r>
    </w:p>
    <w:p w:rsidR="00FA3ADE" w:rsidRDefault="00C82AC1">
      <w:pPr>
        <w:spacing w:after="0"/>
      </w:pPr>
      <w:r>
        <w:rPr>
          <w:rFonts w:ascii="Arial" w:eastAsia="Arial" w:hAnsi="Arial" w:cs="Arial"/>
          <w:sz w:val="23"/>
        </w:rPr>
        <w:t xml:space="preserve"> </w:t>
      </w:r>
    </w:p>
    <w:p w:rsidR="00FA3ADE" w:rsidRDefault="006D06AB">
      <w:pPr>
        <w:spacing w:after="0"/>
        <w:ind w:left="-5" w:hanging="10"/>
      </w:pPr>
      <w:r>
        <w:rPr>
          <w:rFonts w:ascii="Arial" w:eastAsia="Arial" w:hAnsi="Arial" w:cs="Arial"/>
          <w:b/>
          <w:sz w:val="23"/>
        </w:rPr>
        <w:t>Working with O</w:t>
      </w:r>
      <w:r w:rsidR="00C82AC1">
        <w:rPr>
          <w:rFonts w:ascii="Arial" w:eastAsia="Arial" w:hAnsi="Arial" w:cs="Arial"/>
          <w:b/>
          <w:sz w:val="23"/>
        </w:rPr>
        <w:t>thers. The Designated Safeguarding lead must:</w:t>
      </w:r>
      <w:r w:rsidR="00C82AC1">
        <w:rPr>
          <w:rFonts w:ascii="Arial" w:eastAsia="Arial" w:hAnsi="Arial" w:cs="Arial"/>
          <w:sz w:val="23"/>
        </w:rPr>
        <w:t xml:space="preserve"> </w:t>
      </w:r>
    </w:p>
    <w:p w:rsidR="00FA3ADE" w:rsidRDefault="00C82AC1">
      <w:pPr>
        <w:spacing w:after="0"/>
        <w:ind w:left="720"/>
      </w:pPr>
      <w:r>
        <w:rPr>
          <w:rFonts w:ascii="Arial" w:eastAsia="Arial" w:hAnsi="Arial" w:cs="Arial"/>
          <w:sz w:val="23"/>
        </w:rPr>
        <w:t xml:space="preserve"> </w:t>
      </w:r>
    </w:p>
    <w:p w:rsidR="00FA3ADE" w:rsidRDefault="00C82AC1">
      <w:pPr>
        <w:numPr>
          <w:ilvl w:val="0"/>
          <w:numId w:val="14"/>
        </w:numPr>
        <w:spacing w:after="5" w:line="240" w:lineRule="auto"/>
        <w:ind w:right="66" w:hanging="425"/>
      </w:pPr>
      <w:r>
        <w:rPr>
          <w:rFonts w:ascii="Arial" w:eastAsia="Arial" w:hAnsi="Arial" w:cs="Arial"/>
          <w:sz w:val="23"/>
        </w:rPr>
        <w:t xml:space="preserve">Liaise with the head teacher or principal to inform him or her of issues especially ongoing enquiries under section 47 of the Children Act 1989 and police investigations. </w:t>
      </w:r>
    </w:p>
    <w:p w:rsidR="00FA3ADE" w:rsidRDefault="00C82AC1">
      <w:pPr>
        <w:numPr>
          <w:ilvl w:val="0"/>
          <w:numId w:val="14"/>
        </w:numPr>
        <w:spacing w:after="5" w:line="240" w:lineRule="auto"/>
        <w:ind w:right="66" w:hanging="425"/>
      </w:pPr>
      <w:r>
        <w:rPr>
          <w:rFonts w:ascii="Arial" w:eastAsia="Arial" w:hAnsi="Arial" w:cs="Arial"/>
          <w:sz w:val="23"/>
        </w:rPr>
        <w:t xml:space="preserve">As required, liaise with the “case manager” and the LADO if relevant i.e. if there are safeguarding or child protection concerns relating to a staff member. </w:t>
      </w:r>
    </w:p>
    <w:p w:rsidR="00FA3ADE" w:rsidRDefault="00C82AC1">
      <w:pPr>
        <w:numPr>
          <w:ilvl w:val="0"/>
          <w:numId w:val="14"/>
        </w:numPr>
        <w:spacing w:after="5" w:line="240" w:lineRule="auto"/>
        <w:ind w:right="66" w:hanging="425"/>
      </w:pPr>
      <w:r>
        <w:rPr>
          <w:rFonts w:ascii="Arial" w:eastAsia="Arial" w:hAnsi="Arial" w:cs="Arial"/>
          <w:sz w:val="23"/>
        </w:rPr>
        <w:t xml:space="preserve">Liaise with staff on matters of safety and safeguarding and when deciding whether to make a referral by liaising with relevant agencies. Act as a source of support, advice and expertise for staff. </w:t>
      </w:r>
    </w:p>
    <w:p w:rsidR="00FA3ADE" w:rsidRDefault="00C82AC1">
      <w:pPr>
        <w:numPr>
          <w:ilvl w:val="0"/>
          <w:numId w:val="14"/>
        </w:numPr>
        <w:spacing w:after="5" w:line="240" w:lineRule="auto"/>
        <w:ind w:right="66" w:hanging="425"/>
      </w:pPr>
      <w:r>
        <w:rPr>
          <w:rFonts w:ascii="Arial" w:eastAsia="Arial" w:hAnsi="Arial" w:cs="Arial"/>
          <w:sz w:val="23"/>
        </w:rPr>
        <w:t xml:space="preserve">Lead on or participate in Early Help Multi-Agency interventions </w:t>
      </w:r>
    </w:p>
    <w:p w:rsidR="00FA3ADE" w:rsidRDefault="00C82AC1">
      <w:pPr>
        <w:spacing w:after="0"/>
        <w:ind w:left="720"/>
      </w:pPr>
      <w:r>
        <w:rPr>
          <w:rFonts w:ascii="Arial" w:eastAsia="Arial" w:hAnsi="Arial" w:cs="Arial"/>
          <w:sz w:val="23"/>
        </w:rPr>
        <w:t xml:space="preserve"> </w:t>
      </w:r>
    </w:p>
    <w:p w:rsidR="00FA3ADE" w:rsidRDefault="00C82AC1">
      <w:pPr>
        <w:spacing w:after="0"/>
        <w:ind w:left="-5" w:hanging="10"/>
      </w:pPr>
      <w:r>
        <w:rPr>
          <w:rFonts w:ascii="Arial" w:eastAsia="Arial" w:hAnsi="Arial" w:cs="Arial"/>
          <w:b/>
          <w:sz w:val="23"/>
        </w:rPr>
        <w:t>Training – The Designated Safeguarding Lead must:</w:t>
      </w:r>
      <w:r>
        <w:rPr>
          <w:rFonts w:ascii="Arial" w:eastAsia="Arial" w:hAnsi="Arial" w:cs="Arial"/>
          <w:sz w:val="23"/>
        </w:rPr>
        <w:t xml:space="preserve"> </w:t>
      </w:r>
    </w:p>
    <w:p w:rsidR="00FA3ADE" w:rsidRDefault="00C82AC1">
      <w:pPr>
        <w:spacing w:after="0"/>
      </w:pPr>
      <w:r>
        <w:rPr>
          <w:rFonts w:ascii="Arial" w:eastAsia="Arial" w:hAnsi="Arial" w:cs="Arial"/>
          <w:sz w:val="23"/>
        </w:rPr>
        <w:t xml:space="preserve"> </w:t>
      </w:r>
    </w:p>
    <w:p w:rsidR="00FA3ADE" w:rsidRDefault="00C82AC1">
      <w:pPr>
        <w:numPr>
          <w:ilvl w:val="0"/>
          <w:numId w:val="14"/>
        </w:numPr>
        <w:spacing w:after="5" w:line="240" w:lineRule="auto"/>
        <w:ind w:right="66" w:hanging="425"/>
      </w:pPr>
      <w:r>
        <w:rPr>
          <w:rFonts w:ascii="Arial" w:eastAsia="Arial" w:hAnsi="Arial" w:cs="Arial"/>
          <w:sz w:val="23"/>
        </w:rPr>
        <w:t xml:space="preserve">Ensure that they and any deputies should undergo training to provide them with the knowledge and skills required to carry out the role.  </w:t>
      </w:r>
    </w:p>
    <w:p w:rsidR="00FA3ADE" w:rsidRDefault="00C82AC1">
      <w:pPr>
        <w:spacing w:after="0"/>
      </w:pPr>
      <w:r>
        <w:rPr>
          <w:rFonts w:ascii="Arial" w:eastAsia="Arial" w:hAnsi="Arial" w:cs="Arial"/>
          <w:sz w:val="23"/>
        </w:rPr>
        <w:t xml:space="preserve"> </w:t>
      </w:r>
    </w:p>
    <w:p w:rsidR="00FA3ADE" w:rsidRDefault="00C82AC1">
      <w:pPr>
        <w:numPr>
          <w:ilvl w:val="0"/>
          <w:numId w:val="14"/>
        </w:numPr>
        <w:spacing w:after="5" w:line="240" w:lineRule="auto"/>
        <w:ind w:right="66" w:hanging="425"/>
      </w:pPr>
      <w:r>
        <w:rPr>
          <w:rFonts w:ascii="Arial" w:eastAsia="Arial" w:hAnsi="Arial" w:cs="Arial"/>
          <w:sz w:val="23"/>
        </w:rPr>
        <w:t xml:space="preserve">Ensure that they and any deputies, in addition to the formal training set out above, should refresh their knowledge and skills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FA3ADE" w:rsidRDefault="00C82AC1">
      <w:pPr>
        <w:spacing w:after="0"/>
        <w:ind w:left="780"/>
      </w:pPr>
      <w:r>
        <w:rPr>
          <w:rFonts w:ascii="Arial" w:eastAsia="Arial" w:hAnsi="Arial" w:cs="Arial"/>
          <w:sz w:val="23"/>
        </w:rPr>
        <w:t xml:space="preserve"> </w:t>
      </w:r>
    </w:p>
    <w:p w:rsidR="00FA3ADE" w:rsidRDefault="00C82AC1">
      <w:pPr>
        <w:pStyle w:val="ListParagraph"/>
        <w:numPr>
          <w:ilvl w:val="0"/>
          <w:numId w:val="14"/>
        </w:numPr>
        <w:spacing w:after="5" w:line="240" w:lineRule="auto"/>
        <w:ind w:right="66" w:hanging="371"/>
      </w:pPr>
      <w:r>
        <w:rPr>
          <w:rFonts w:ascii="Arial" w:eastAsia="Arial" w:hAnsi="Arial" w:cs="Arial"/>
          <w:sz w:val="23"/>
        </w:rPr>
        <w:t xml:space="preserve">Understand the assessment process for providing early help and intervention, for example through locally agreed common and shared assessment processes such as early help assessments. </w:t>
      </w:r>
    </w:p>
    <w:p w:rsidR="00FA3ADE" w:rsidRDefault="00C82AC1">
      <w:pPr>
        <w:numPr>
          <w:ilvl w:val="0"/>
          <w:numId w:val="14"/>
        </w:numPr>
        <w:spacing w:after="5" w:line="240" w:lineRule="auto"/>
        <w:ind w:right="66" w:hanging="425"/>
      </w:pPr>
      <w:r>
        <w:rPr>
          <w:rFonts w:ascii="Arial" w:eastAsia="Arial" w:hAnsi="Arial" w:cs="Arial"/>
          <w:sz w:val="23"/>
        </w:rPr>
        <w:t xml:space="preserve">Have a working knowledge of how local authorities conduct a child protection case conference and a child protection review conference and can attend and contribute to these effectively when required to do so. </w:t>
      </w:r>
    </w:p>
    <w:p w:rsidR="00FA3ADE" w:rsidRDefault="00C82AC1">
      <w:pPr>
        <w:numPr>
          <w:ilvl w:val="0"/>
          <w:numId w:val="14"/>
        </w:numPr>
        <w:spacing w:after="5" w:line="240" w:lineRule="auto"/>
        <w:ind w:right="66" w:hanging="425"/>
      </w:pPr>
      <w:r>
        <w:rPr>
          <w:rFonts w:ascii="Arial" w:eastAsia="Arial" w:hAnsi="Arial" w:cs="Arial"/>
          <w:sz w:val="23"/>
        </w:rPr>
        <w:t xml:space="preserve">Ensure each member of staff has access to and understands the school or college child protection policy and procedures, especially new and part time staff. </w:t>
      </w:r>
    </w:p>
    <w:p w:rsidR="00FA3ADE" w:rsidRDefault="00C82AC1">
      <w:pPr>
        <w:numPr>
          <w:ilvl w:val="0"/>
          <w:numId w:val="14"/>
        </w:numPr>
        <w:spacing w:after="5" w:line="240" w:lineRule="auto"/>
        <w:ind w:right="66" w:hanging="425"/>
      </w:pPr>
      <w:r>
        <w:rPr>
          <w:rFonts w:ascii="Arial" w:eastAsia="Arial" w:hAnsi="Arial" w:cs="Arial"/>
          <w:sz w:val="23"/>
        </w:rPr>
        <w:lastRenderedPageBreak/>
        <w:t xml:space="preserve">Are alerted to the specific needs of children in need, those with special educational needs and young carers. </w:t>
      </w:r>
    </w:p>
    <w:p w:rsidR="00FA3ADE" w:rsidRDefault="00C82AC1">
      <w:pPr>
        <w:numPr>
          <w:ilvl w:val="0"/>
          <w:numId w:val="14"/>
        </w:numPr>
        <w:spacing w:after="5" w:line="240" w:lineRule="auto"/>
        <w:ind w:right="66" w:hanging="425"/>
      </w:pPr>
      <w:r>
        <w:rPr>
          <w:rFonts w:ascii="Arial" w:eastAsia="Arial" w:hAnsi="Arial" w:cs="Arial"/>
          <w:sz w:val="23"/>
        </w:rPr>
        <w:t xml:space="preserve">Can keep detailed, accurate, secure written records of concerns and referrals. </w:t>
      </w:r>
    </w:p>
    <w:p w:rsidR="00FA3ADE" w:rsidRDefault="00C82AC1">
      <w:pPr>
        <w:numPr>
          <w:ilvl w:val="0"/>
          <w:numId w:val="14"/>
        </w:numPr>
        <w:spacing w:after="5" w:line="240" w:lineRule="auto"/>
        <w:ind w:right="66" w:hanging="425"/>
      </w:pPr>
      <w:r>
        <w:rPr>
          <w:rFonts w:ascii="Arial" w:eastAsia="Arial" w:hAnsi="Arial" w:cs="Arial"/>
        </w:rPr>
        <w:t>Ar</w:t>
      </w:r>
      <w:r>
        <w:rPr>
          <w:rFonts w:ascii="Arial" w:eastAsia="Arial" w:hAnsi="Arial" w:cs="Arial"/>
          <w:sz w:val="23"/>
        </w:rPr>
        <w:t xml:space="preserve">e aware of the guidance that is available in respect of Female Genital Mutilation (FGM) and should be vigilant to the risk of it being practised and inform the Police if they suspect a child has suffered FGM (this is a legal   requirement for all Teachers; Serious Crime Act 2015). </w:t>
      </w:r>
    </w:p>
    <w:p w:rsidR="00FA3ADE" w:rsidRDefault="00C82AC1">
      <w:pPr>
        <w:spacing w:after="0"/>
        <w:ind w:left="1440"/>
      </w:pPr>
      <w:r>
        <w:rPr>
          <w:rFonts w:ascii="Arial" w:eastAsia="Arial" w:hAnsi="Arial" w:cs="Arial"/>
        </w:rPr>
        <w:t xml:space="preserve"> </w:t>
      </w:r>
    </w:p>
    <w:p w:rsidR="00FA3ADE" w:rsidRDefault="006D06AB">
      <w:pPr>
        <w:spacing w:after="0"/>
        <w:ind w:left="-5" w:hanging="10"/>
      </w:pPr>
      <w:r>
        <w:rPr>
          <w:rFonts w:ascii="Arial" w:eastAsia="Arial" w:hAnsi="Arial" w:cs="Arial"/>
          <w:b/>
          <w:sz w:val="23"/>
        </w:rPr>
        <w:t>Child P</w:t>
      </w:r>
      <w:r w:rsidR="00C82AC1">
        <w:rPr>
          <w:rFonts w:ascii="Arial" w:eastAsia="Arial" w:hAnsi="Arial" w:cs="Arial"/>
          <w:b/>
          <w:sz w:val="23"/>
        </w:rPr>
        <w:t xml:space="preserve">rotection files – The designated safeguarding lead must: </w:t>
      </w:r>
    </w:p>
    <w:p w:rsidR="00FA3ADE" w:rsidRDefault="00C82AC1">
      <w:pPr>
        <w:spacing w:after="0"/>
      </w:pPr>
      <w:r>
        <w:rPr>
          <w:rFonts w:ascii="Arial" w:eastAsia="Arial" w:hAnsi="Arial" w:cs="Arial"/>
          <w:sz w:val="23"/>
        </w:rPr>
        <w:t xml:space="preserve"> </w:t>
      </w:r>
    </w:p>
    <w:p w:rsidR="00FA3ADE" w:rsidRDefault="00C82AC1">
      <w:pPr>
        <w:numPr>
          <w:ilvl w:val="0"/>
          <w:numId w:val="14"/>
        </w:numPr>
        <w:spacing w:after="5" w:line="240" w:lineRule="auto"/>
        <w:ind w:right="66" w:hanging="425"/>
      </w:pPr>
      <w:r>
        <w:rPr>
          <w:rFonts w:ascii="Arial" w:eastAsia="Arial" w:hAnsi="Arial" w:cs="Arial"/>
          <w:sz w:val="23"/>
        </w:rPr>
        <w:t>The DSL should also consider if it would be appropriate to share any informatio</w:t>
      </w:r>
      <w:r w:rsidR="006D06AB">
        <w:rPr>
          <w:rFonts w:ascii="Arial" w:eastAsia="Arial" w:hAnsi="Arial" w:cs="Arial"/>
          <w:sz w:val="23"/>
        </w:rPr>
        <w:t>n with the new school</w:t>
      </w:r>
      <w:r>
        <w:rPr>
          <w:rFonts w:ascii="Arial" w:eastAsia="Arial" w:hAnsi="Arial" w:cs="Arial"/>
          <w:sz w:val="23"/>
        </w:rPr>
        <w:t xml:space="preserve"> in advance of a child leaving </w:t>
      </w:r>
    </w:p>
    <w:p w:rsidR="00FA3ADE" w:rsidRDefault="00C82AC1">
      <w:pPr>
        <w:numPr>
          <w:ilvl w:val="0"/>
          <w:numId w:val="14"/>
        </w:numPr>
        <w:spacing w:after="5" w:line="240" w:lineRule="auto"/>
        <w:ind w:right="66" w:hanging="425"/>
      </w:pPr>
      <w:r>
        <w:rPr>
          <w:rFonts w:ascii="Arial" w:eastAsia="Arial" w:hAnsi="Arial" w:cs="Arial"/>
          <w:sz w:val="23"/>
        </w:rPr>
        <w:t xml:space="preserve">Ensure that all child protection files are stored securely and accessed only by authorised individuals compliant with the Data Protection Act 1998. </w:t>
      </w:r>
    </w:p>
    <w:p w:rsidR="00FA3ADE" w:rsidRDefault="00C82AC1">
      <w:pPr>
        <w:numPr>
          <w:ilvl w:val="0"/>
          <w:numId w:val="14"/>
        </w:numPr>
        <w:spacing w:after="5" w:line="240" w:lineRule="auto"/>
        <w:ind w:right="66" w:hanging="425"/>
      </w:pPr>
      <w:r>
        <w:rPr>
          <w:rFonts w:ascii="Arial" w:eastAsia="Arial" w:hAnsi="Arial" w:cs="Arial"/>
          <w:sz w:val="23"/>
        </w:rPr>
        <w:t>Where ch</w:t>
      </w:r>
      <w:r w:rsidR="006D06AB">
        <w:rPr>
          <w:rFonts w:ascii="Arial" w:eastAsia="Arial" w:hAnsi="Arial" w:cs="Arial"/>
          <w:sz w:val="23"/>
        </w:rPr>
        <w:t xml:space="preserve">ildren leave the school </w:t>
      </w:r>
      <w:r>
        <w:rPr>
          <w:rFonts w:ascii="Arial" w:eastAsia="Arial" w:hAnsi="Arial" w:cs="Arial"/>
          <w:sz w:val="23"/>
        </w:rPr>
        <w:t>, ensure their child protection file is transfer</w:t>
      </w:r>
      <w:r w:rsidR="006D06AB">
        <w:rPr>
          <w:rFonts w:ascii="Arial" w:eastAsia="Arial" w:hAnsi="Arial" w:cs="Arial"/>
          <w:sz w:val="23"/>
        </w:rPr>
        <w:t>red to the new school</w:t>
      </w:r>
      <w:r>
        <w:rPr>
          <w:rFonts w:ascii="Arial" w:eastAsia="Arial" w:hAnsi="Arial" w:cs="Arial"/>
          <w:sz w:val="23"/>
        </w:rPr>
        <w:t xml:space="preserve"> as soon as possible and is transferred separately and securely from the main pupil file, and ensure that confirmation of receipt is obtained. </w:t>
      </w:r>
    </w:p>
    <w:p w:rsidR="00FA3ADE" w:rsidRDefault="00C82AC1">
      <w:pPr>
        <w:spacing w:after="0"/>
        <w:ind w:left="1440"/>
      </w:pPr>
      <w:r>
        <w:rPr>
          <w:rFonts w:ascii="Arial" w:eastAsia="Arial" w:hAnsi="Arial" w:cs="Arial"/>
        </w:rPr>
        <w:t xml:space="preserve"> </w:t>
      </w:r>
    </w:p>
    <w:p w:rsidR="00FA3ADE" w:rsidRDefault="00C82AC1">
      <w:pPr>
        <w:spacing w:after="0"/>
        <w:ind w:left="-5" w:hanging="10"/>
      </w:pPr>
      <w:r>
        <w:rPr>
          <w:rFonts w:ascii="Arial" w:eastAsia="Arial" w:hAnsi="Arial" w:cs="Arial"/>
          <w:b/>
          <w:sz w:val="23"/>
        </w:rPr>
        <w:t xml:space="preserve">Availability </w:t>
      </w:r>
      <w:r>
        <w:rPr>
          <w:rFonts w:ascii="Arial" w:eastAsia="Arial" w:hAnsi="Arial" w:cs="Arial"/>
          <w:sz w:val="23"/>
        </w:rPr>
        <w:t xml:space="preserve"> </w:t>
      </w:r>
    </w:p>
    <w:p w:rsidR="00FA3ADE" w:rsidRDefault="00C82AC1">
      <w:r>
        <w:rPr>
          <w:rFonts w:ascii="Arial" w:eastAsia="Arial" w:hAnsi="Arial" w:cs="Arial"/>
          <w:sz w:val="23"/>
        </w:rPr>
        <w:t>During term t</w:t>
      </w:r>
      <w:r w:rsidR="006D06AB">
        <w:rPr>
          <w:rFonts w:ascii="Arial" w:eastAsia="Arial" w:hAnsi="Arial" w:cs="Arial"/>
          <w:sz w:val="23"/>
        </w:rPr>
        <w:t>ime, the Designated Safeguarding L</w:t>
      </w:r>
      <w:r>
        <w:rPr>
          <w:rFonts w:ascii="Arial" w:eastAsia="Arial" w:hAnsi="Arial" w:cs="Arial"/>
          <w:sz w:val="23"/>
        </w:rPr>
        <w:t>ead should ensure that they (or a deputy) are always ava</w:t>
      </w:r>
      <w:r w:rsidR="006D06AB">
        <w:rPr>
          <w:rFonts w:ascii="Arial" w:eastAsia="Arial" w:hAnsi="Arial" w:cs="Arial"/>
          <w:sz w:val="23"/>
        </w:rPr>
        <w:t>ilable (during school</w:t>
      </w:r>
      <w:r>
        <w:rPr>
          <w:rFonts w:ascii="Arial" w:eastAsia="Arial" w:hAnsi="Arial" w:cs="Arial"/>
          <w:sz w:val="23"/>
        </w:rPr>
        <w:t xml:space="preserve"> hours) fo</w:t>
      </w:r>
      <w:r w:rsidR="006D06AB">
        <w:rPr>
          <w:rFonts w:ascii="Arial" w:eastAsia="Arial" w:hAnsi="Arial" w:cs="Arial"/>
          <w:sz w:val="23"/>
        </w:rPr>
        <w:t>r staff in the school</w:t>
      </w:r>
      <w:r>
        <w:rPr>
          <w:rFonts w:ascii="Arial" w:eastAsia="Arial" w:hAnsi="Arial" w:cs="Arial"/>
          <w:sz w:val="23"/>
        </w:rPr>
        <w:t xml:space="preserve"> to discuss any safeguarding concerns.</w:t>
      </w:r>
    </w:p>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FA3ADE"/>
    <w:p w:rsidR="00FA3ADE" w:rsidRDefault="00C82AC1">
      <w:pPr>
        <w:jc w:val="right"/>
      </w:pPr>
      <w:r>
        <w:rPr>
          <w:noProof/>
          <w:lang w:eastAsia="en-GB"/>
        </w:rPr>
        <w:lastRenderedPageBreak/>
        <w:drawing>
          <wp:anchor distT="0" distB="0" distL="114300" distR="114300" simplePos="0" relativeHeight="251679744" behindDoc="0" locked="0" layoutInCell="1" allowOverlap="1">
            <wp:simplePos x="0" y="0"/>
            <wp:positionH relativeFrom="page">
              <wp:posOffset>278453</wp:posOffset>
            </wp:positionH>
            <wp:positionV relativeFrom="page">
              <wp:posOffset>356085</wp:posOffset>
            </wp:positionV>
            <wp:extent cx="2936879" cy="730248"/>
            <wp:effectExtent l="0" t="0" r="0" b="0"/>
            <wp:wrapSquare wrapText="bothSides"/>
            <wp:docPr id="4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36879" cy="730248"/>
                    </a:xfrm>
                    <a:prstGeom prst="rect">
                      <a:avLst/>
                    </a:prstGeom>
                    <a:noFill/>
                    <a:ln>
                      <a:noFill/>
                      <a:prstDash/>
                    </a:ln>
                  </pic:spPr>
                </pic:pic>
              </a:graphicData>
            </a:graphic>
          </wp:anchor>
        </w:drawing>
      </w:r>
      <w:r>
        <w:rPr>
          <w:rFonts w:ascii="Arial" w:eastAsia="Times New Roman" w:hAnsi="Arial" w:cs="Arial"/>
          <w:sz w:val="32"/>
          <w:szCs w:val="32"/>
        </w:rPr>
        <w:t>Appendix C</w:t>
      </w:r>
    </w:p>
    <w:p w:rsidR="00FA3ADE" w:rsidRDefault="00FA3ADE"/>
    <w:p w:rsidR="00FA3ADE" w:rsidRDefault="00C82AC1">
      <w:pPr>
        <w:spacing w:after="0" w:line="244" w:lineRule="auto"/>
        <w:jc w:val="center"/>
      </w:pPr>
      <w:r>
        <w:rPr>
          <w:rFonts w:ascii="Arial" w:eastAsia="Arial" w:hAnsi="Arial" w:cs="Arial"/>
          <w:b/>
          <w:sz w:val="28"/>
        </w:rPr>
        <w:t>The role of the Designated Safeguarding Lead  ‘Deputy’</w:t>
      </w:r>
    </w:p>
    <w:p w:rsidR="00FA3ADE" w:rsidRDefault="00C82AC1">
      <w:pPr>
        <w:spacing w:after="103" w:line="244" w:lineRule="auto"/>
      </w:pPr>
      <w:r>
        <w:rPr>
          <w:rFonts w:ascii="Arial" w:eastAsia="Arial" w:hAnsi="Arial" w:cs="Arial"/>
          <w:sz w:val="20"/>
        </w:rPr>
        <w:t xml:space="preserve"> </w:t>
      </w:r>
      <w:r>
        <w:rPr>
          <w:rFonts w:ascii="Arial" w:eastAsia="Arial" w:hAnsi="Arial" w:cs="Arial"/>
          <w:sz w:val="23"/>
        </w:rPr>
        <w:t xml:space="preserve">In carrying out any of the role set out below, your role of </w:t>
      </w:r>
      <w:r>
        <w:rPr>
          <w:rFonts w:ascii="Arial" w:eastAsia="Arial" w:hAnsi="Arial" w:cs="Arial"/>
          <w:b/>
          <w:sz w:val="28"/>
        </w:rPr>
        <w:t>‘Deputy’</w:t>
      </w:r>
      <w:r>
        <w:rPr>
          <w:rFonts w:ascii="Arial" w:eastAsia="Arial" w:hAnsi="Arial" w:cs="Arial"/>
          <w:sz w:val="23"/>
        </w:rPr>
        <w:t xml:space="preserve"> Designated Safeguarding Lead</w:t>
      </w:r>
      <w:r>
        <w:rPr>
          <w:rFonts w:ascii="Arial" w:eastAsia="Arial" w:hAnsi="Arial" w:cs="Arial"/>
          <w:b/>
          <w:sz w:val="28"/>
        </w:rPr>
        <w:t xml:space="preserve">  </w:t>
      </w:r>
      <w:r>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rsidR="00FA3ADE" w:rsidRDefault="00C82AC1">
      <w:pPr>
        <w:spacing w:after="25"/>
      </w:pPr>
      <w:r>
        <w:rPr>
          <w:rFonts w:ascii="Arial" w:eastAsia="Arial" w:hAnsi="Arial" w:cs="Arial"/>
          <w:sz w:val="23"/>
        </w:rPr>
        <w:t xml:space="preserve"> </w:t>
      </w:r>
    </w:p>
    <w:p w:rsidR="00FA3ADE" w:rsidRDefault="00C82AC1">
      <w:pPr>
        <w:spacing w:after="30" w:line="240" w:lineRule="auto"/>
        <w:ind w:left="10" w:right="66" w:hanging="10"/>
      </w:pPr>
      <w:r>
        <w:rPr>
          <w:rFonts w:ascii="Arial" w:eastAsia="Arial" w:hAnsi="Arial" w:cs="Arial"/>
          <w:sz w:val="23"/>
        </w:rPr>
        <w:t xml:space="preserve">It is </w:t>
      </w:r>
      <w:r>
        <w:rPr>
          <w:rFonts w:ascii="Arial" w:eastAsia="Arial" w:hAnsi="Arial" w:cs="Arial"/>
          <w:b/>
          <w:sz w:val="23"/>
        </w:rPr>
        <w:t xml:space="preserve">essential </w:t>
      </w:r>
      <w:r>
        <w:rPr>
          <w:rFonts w:ascii="Arial" w:eastAsia="Arial" w:hAnsi="Arial" w:cs="Arial"/>
          <w:sz w:val="23"/>
        </w:rPr>
        <w:t xml:space="preserve">that </w:t>
      </w:r>
      <w:r>
        <w:rPr>
          <w:rFonts w:ascii="Arial" w:eastAsia="Arial" w:hAnsi="Arial" w:cs="Arial"/>
          <w:b/>
          <w:sz w:val="28"/>
        </w:rPr>
        <w:t xml:space="preserve">‘Deputy’ </w:t>
      </w:r>
      <w:r>
        <w:rPr>
          <w:rFonts w:ascii="Arial" w:eastAsia="Arial" w:hAnsi="Arial" w:cs="Arial"/>
          <w:sz w:val="23"/>
        </w:rPr>
        <w:t xml:space="preserve">designated safeguarding leads are familiar with the content of the following key documents: </w:t>
      </w:r>
    </w:p>
    <w:p w:rsidR="00FA3ADE" w:rsidRDefault="00C82AC1">
      <w:pPr>
        <w:numPr>
          <w:ilvl w:val="0"/>
          <w:numId w:val="15"/>
        </w:numPr>
        <w:spacing w:after="5" w:line="240" w:lineRule="auto"/>
        <w:ind w:left="772" w:right="66" w:hanging="360"/>
      </w:pPr>
      <w:r>
        <w:rPr>
          <w:rFonts w:ascii="Arial" w:eastAsia="Arial" w:hAnsi="Arial" w:cs="Arial"/>
          <w:sz w:val="23"/>
        </w:rPr>
        <w:t xml:space="preserve">the Department for Educations (DfE’s) statutory guidance for schools and colleges, ‘Keeping Children Safe in Education’ 2018 </w:t>
      </w:r>
    </w:p>
    <w:p w:rsidR="00FA3ADE" w:rsidRDefault="00C82AC1">
      <w:pPr>
        <w:numPr>
          <w:ilvl w:val="0"/>
          <w:numId w:val="15"/>
        </w:numPr>
        <w:spacing w:after="5" w:line="240" w:lineRule="auto"/>
        <w:ind w:left="772" w:right="66" w:hanging="360"/>
      </w:pPr>
      <w:r>
        <w:rPr>
          <w:rFonts w:ascii="Arial" w:eastAsia="Arial" w:hAnsi="Arial" w:cs="Arial"/>
          <w:sz w:val="23"/>
        </w:rPr>
        <w:t xml:space="preserve">‘Working Together to Safeguard Children’ 2018 </w:t>
      </w:r>
    </w:p>
    <w:p w:rsidR="00FA3ADE" w:rsidRDefault="00C82AC1">
      <w:pPr>
        <w:numPr>
          <w:ilvl w:val="0"/>
          <w:numId w:val="15"/>
        </w:numPr>
        <w:spacing w:after="5" w:line="240" w:lineRule="auto"/>
        <w:ind w:left="772" w:right="66" w:hanging="360"/>
      </w:pPr>
      <w:r>
        <w:rPr>
          <w:rFonts w:ascii="Arial" w:eastAsia="Arial" w:hAnsi="Arial" w:cs="Arial"/>
          <w:sz w:val="23"/>
        </w:rPr>
        <w:t xml:space="preserve">Ofsted Inspecting safeguarding in early years, education and skills settings 2016 </w:t>
      </w:r>
      <w:r>
        <w:rPr>
          <w:rFonts w:ascii="Wingdings" w:eastAsia="Wingdings" w:hAnsi="Wingdings" w:cs="Wingdings"/>
          <w:sz w:val="23"/>
        </w:rPr>
        <w:t>▪</w:t>
      </w:r>
      <w:r>
        <w:rPr>
          <w:rFonts w:ascii="Arial" w:eastAsia="Arial" w:hAnsi="Arial" w:cs="Arial"/>
          <w:sz w:val="23"/>
        </w:rPr>
        <w:t xml:space="preserve"> The Prevent duty July 2015 </w:t>
      </w:r>
    </w:p>
    <w:p w:rsidR="00FA3ADE" w:rsidRDefault="00C82AC1">
      <w:pPr>
        <w:numPr>
          <w:ilvl w:val="0"/>
          <w:numId w:val="15"/>
        </w:numPr>
        <w:spacing w:after="5" w:line="240" w:lineRule="auto"/>
        <w:ind w:left="772" w:right="66" w:hanging="360"/>
      </w:pPr>
      <w:r>
        <w:rPr>
          <w:rFonts w:ascii="Arial" w:eastAsia="Arial" w:hAnsi="Arial" w:cs="Arial"/>
          <w:sz w:val="23"/>
        </w:rPr>
        <w:t xml:space="preserve">Shropshire Safeguarding Children Board (SSCB) Threshold Guidance Document </w:t>
      </w:r>
    </w:p>
    <w:p w:rsidR="00FA3ADE" w:rsidRDefault="00C82AC1">
      <w:pPr>
        <w:numPr>
          <w:ilvl w:val="0"/>
          <w:numId w:val="15"/>
        </w:numPr>
        <w:spacing w:after="5" w:line="240" w:lineRule="auto"/>
        <w:ind w:left="772" w:right="66" w:hanging="360"/>
      </w:pPr>
      <w:r>
        <w:rPr>
          <w:rFonts w:ascii="Arial" w:eastAsia="Arial" w:hAnsi="Arial" w:cs="Arial"/>
          <w:sz w:val="23"/>
        </w:rPr>
        <w:t xml:space="preserve">Early Years Foundation Stage Statutory Framework 2017 (EYFS) </w:t>
      </w:r>
    </w:p>
    <w:p w:rsidR="00FA3ADE" w:rsidRDefault="00C82AC1">
      <w:pPr>
        <w:spacing w:after="69"/>
        <w:ind w:left="720"/>
      </w:pPr>
      <w:r>
        <w:rPr>
          <w:rFonts w:ascii="Arial" w:eastAsia="Arial" w:hAnsi="Arial" w:cs="Arial"/>
          <w:sz w:val="23"/>
        </w:rPr>
        <w:t xml:space="preserve"> </w:t>
      </w:r>
    </w:p>
    <w:p w:rsidR="00FA3ADE" w:rsidRDefault="00C82AC1">
      <w:pPr>
        <w:spacing w:after="5" w:line="240" w:lineRule="auto"/>
        <w:ind w:left="10" w:right="66" w:hanging="10"/>
      </w:pPr>
      <w:r>
        <w:rPr>
          <w:rFonts w:ascii="Arial" w:eastAsia="Arial" w:hAnsi="Arial" w:cs="Arial"/>
          <w:sz w:val="23"/>
        </w:rPr>
        <w:t xml:space="preserve">As </w:t>
      </w:r>
      <w:r>
        <w:rPr>
          <w:rFonts w:ascii="Arial" w:eastAsia="Arial" w:hAnsi="Arial" w:cs="Arial"/>
          <w:b/>
          <w:sz w:val="28"/>
        </w:rPr>
        <w:t>‘Deputy’</w:t>
      </w:r>
      <w:r>
        <w:rPr>
          <w:rFonts w:ascii="Arial" w:eastAsia="Arial" w:hAnsi="Arial" w:cs="Arial"/>
          <w:sz w:val="23"/>
        </w:rPr>
        <w:t xml:space="preserve"> Designated Safeguarding Lead you:</w:t>
      </w:r>
      <w:r>
        <w:rPr>
          <w:rFonts w:ascii="Arial" w:eastAsia="Arial" w:hAnsi="Arial" w:cs="Arial"/>
          <w:b/>
          <w:sz w:val="28"/>
        </w:rPr>
        <w:t xml:space="preserve">  </w:t>
      </w:r>
    </w:p>
    <w:p w:rsidR="00FA3ADE" w:rsidRDefault="00C82AC1">
      <w:pPr>
        <w:spacing w:after="0"/>
      </w:pP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rPr>
        <w:t xml:space="preserve">Should be an experienced member of staff, from the school or college.  </w:t>
      </w:r>
    </w:p>
    <w:p w:rsidR="00FA3ADE" w:rsidRDefault="00C82AC1">
      <w:pPr>
        <w:spacing w:after="0"/>
        <w:ind w:left="720"/>
      </w:pP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rPr>
        <w:t>Must take</w:t>
      </w:r>
      <w:r>
        <w:rPr>
          <w:rFonts w:ascii="Arial" w:eastAsia="Arial" w:hAnsi="Arial" w:cs="Arial"/>
          <w:b/>
        </w:rPr>
        <w:t xml:space="preserve"> responsibility</w:t>
      </w:r>
      <w:r>
        <w:rPr>
          <w:rFonts w:ascii="Arial" w:eastAsia="Arial" w:hAnsi="Arial" w:cs="Arial"/>
        </w:rPr>
        <w:t xml:space="preserve"> for safeguarding and child protection. </w:t>
      </w:r>
    </w:p>
    <w:p w:rsidR="00FA3ADE" w:rsidRDefault="00C82AC1">
      <w:pPr>
        <w:spacing w:after="0"/>
      </w:pP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rPr>
        <w:t xml:space="preserve">Should be fully conversant with the SSCB child protection (CP) procedures and act on child abuse within school. </w:t>
      </w:r>
    </w:p>
    <w:p w:rsidR="00FA3ADE" w:rsidRDefault="00C82AC1">
      <w:pPr>
        <w:spacing w:after="0"/>
        <w:ind w:left="720"/>
      </w:pP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rPr>
        <w:t xml:space="preserve">Provide support and guidance to all members of staff  </w:t>
      </w:r>
    </w:p>
    <w:p w:rsidR="00FA3ADE" w:rsidRDefault="00C82AC1">
      <w:pPr>
        <w:spacing w:after="0"/>
      </w:pP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rPr>
        <w:t xml:space="preserve">Should liaise with designated staff for Looked After Children (LAC) and 14-19 placements. </w:t>
      </w:r>
    </w:p>
    <w:p w:rsidR="00FA3ADE" w:rsidRDefault="00C82AC1">
      <w:pPr>
        <w:spacing w:after="0"/>
        <w:ind w:left="720"/>
      </w:pPr>
      <w:r>
        <w:rPr>
          <w:rFonts w:ascii="Arial" w:eastAsia="Arial" w:hAnsi="Arial" w:cs="Arial"/>
        </w:rPr>
        <w:t xml:space="preserve"> </w:t>
      </w:r>
    </w:p>
    <w:p w:rsidR="00FA3ADE" w:rsidRDefault="00C82AC1">
      <w:pPr>
        <w:numPr>
          <w:ilvl w:val="0"/>
          <w:numId w:val="15"/>
        </w:numPr>
        <w:spacing w:after="3" w:line="240" w:lineRule="auto"/>
        <w:ind w:left="772" w:right="66" w:hanging="360"/>
      </w:pPr>
      <w:r>
        <w:rPr>
          <w:rFonts w:ascii="Arial" w:eastAsia="Arial" w:hAnsi="Arial" w:cs="Arial"/>
        </w:rPr>
        <w:t xml:space="preserve">Are responsible for referring individual cases of suspected abuse to relevant Local Authority (LA) Children Services area (following SSCB guidelines) and to liaise with them and other agencies on individual cases and on general issues relating to CP. </w:t>
      </w:r>
    </w:p>
    <w:p w:rsidR="00FA3ADE" w:rsidRDefault="00C82AC1">
      <w:pPr>
        <w:spacing w:after="0"/>
        <w:ind w:left="720"/>
      </w:pP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rPr>
        <w:t xml:space="preserve">Should undertake “Prevent” awareness training and support with this within the school/college. </w:t>
      </w:r>
    </w:p>
    <w:p w:rsidR="00FA3ADE" w:rsidRDefault="00C82AC1">
      <w:pPr>
        <w:spacing w:after="0"/>
        <w:ind w:left="720"/>
      </w:pP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rPr>
        <w:t xml:space="preserve">Will have responsibility to act as a school-based resource on CP issues for staff. </w:t>
      </w:r>
    </w:p>
    <w:p w:rsidR="00FA3ADE" w:rsidRDefault="00C82AC1">
      <w:pPr>
        <w:spacing w:after="5" w:line="240" w:lineRule="auto"/>
        <w:ind w:left="730" w:right="54" w:hanging="10"/>
        <w:jc w:val="both"/>
      </w:pPr>
      <w:r>
        <w:rPr>
          <w:rFonts w:ascii="Arial" w:eastAsia="Arial" w:hAnsi="Arial" w:cs="Arial"/>
        </w:rPr>
        <w:t xml:space="preserve">In greater detail, this involves the following: </w:t>
      </w:r>
    </w:p>
    <w:p w:rsidR="00FA3ADE" w:rsidRDefault="00C82AC1">
      <w:pPr>
        <w:numPr>
          <w:ilvl w:val="0"/>
          <w:numId w:val="15"/>
        </w:numPr>
        <w:spacing w:after="32" w:line="240" w:lineRule="auto"/>
        <w:ind w:left="772" w:right="66" w:hanging="360"/>
      </w:pPr>
      <w:r>
        <w:rPr>
          <w:rFonts w:ascii="Arial" w:eastAsia="Arial" w:hAnsi="Arial" w:cs="Arial"/>
        </w:rPr>
        <w:t xml:space="preserve">Supporting staff, both teaching and non-teaching, to have access to the SSCB procedures for CP and that all cases of suspected abuse are reported in the correct way. </w:t>
      </w:r>
    </w:p>
    <w:p w:rsidR="00FA3ADE" w:rsidRDefault="00C82AC1">
      <w:pPr>
        <w:numPr>
          <w:ilvl w:val="0"/>
          <w:numId w:val="15"/>
        </w:numPr>
        <w:spacing w:after="5" w:line="240" w:lineRule="auto"/>
        <w:ind w:left="772" w:right="66" w:hanging="360"/>
      </w:pPr>
      <w:r>
        <w:rPr>
          <w:rFonts w:ascii="Arial" w:eastAsia="Arial" w:hAnsi="Arial" w:cs="Arial"/>
          <w:sz w:val="23"/>
        </w:rPr>
        <w:t>Supporting staff who make referrals to local authority children’s social care.</w:t>
      </w: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sz w:val="23"/>
        </w:rPr>
        <w:t>Referring cases to the “Channel” programme where there is a radicalisation concern as required.</w:t>
      </w: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sz w:val="23"/>
        </w:rPr>
        <w:t>Supporting staff who make referrals to the “Channel” programme.</w:t>
      </w:r>
      <w:r>
        <w:rPr>
          <w:rFonts w:ascii="Arial" w:eastAsia="Arial" w:hAnsi="Arial" w:cs="Arial"/>
        </w:rPr>
        <w:t xml:space="preserve"> </w:t>
      </w:r>
    </w:p>
    <w:p w:rsidR="00FA3ADE" w:rsidRDefault="00C82AC1">
      <w:pPr>
        <w:numPr>
          <w:ilvl w:val="0"/>
          <w:numId w:val="15"/>
        </w:numPr>
        <w:spacing w:after="5" w:line="240" w:lineRule="auto"/>
        <w:ind w:left="772" w:right="66" w:hanging="360"/>
      </w:pPr>
      <w:r>
        <w:rPr>
          <w:rFonts w:ascii="Arial" w:eastAsia="Arial" w:hAnsi="Arial" w:cs="Arial"/>
          <w:sz w:val="23"/>
        </w:rPr>
        <w:t xml:space="preserve">Supporting the school/college to be compliant with the ‘Prevent’ duty requirements so that: </w:t>
      </w:r>
    </w:p>
    <w:p w:rsidR="00FA3ADE" w:rsidRDefault="00C82AC1">
      <w:pPr>
        <w:numPr>
          <w:ilvl w:val="0"/>
          <w:numId w:val="15"/>
        </w:numPr>
        <w:spacing w:after="5" w:line="240" w:lineRule="auto"/>
        <w:ind w:left="772" w:right="66" w:hanging="360"/>
      </w:pPr>
      <w:r>
        <w:rPr>
          <w:rFonts w:ascii="Arial" w:eastAsia="Arial" w:hAnsi="Arial" w:cs="Arial"/>
          <w:sz w:val="23"/>
        </w:rPr>
        <w:t xml:space="preserve">all staff are trained in awareness of “Prevent” </w:t>
      </w:r>
    </w:p>
    <w:p w:rsidR="00FA3ADE" w:rsidRDefault="00C82AC1">
      <w:pPr>
        <w:numPr>
          <w:ilvl w:val="0"/>
          <w:numId w:val="15"/>
        </w:numPr>
        <w:spacing w:after="5" w:line="240" w:lineRule="auto"/>
        <w:ind w:left="772" w:right="66" w:hanging="360"/>
      </w:pPr>
      <w:r>
        <w:rPr>
          <w:rFonts w:ascii="Arial" w:eastAsia="Arial" w:hAnsi="Arial" w:cs="Arial"/>
          <w:sz w:val="23"/>
        </w:rPr>
        <w:t xml:space="preserve">You are clear about your supporting role in respect of “Prevent” and the process of a “Prevent” referral. </w:t>
      </w:r>
    </w:p>
    <w:p w:rsidR="00FA3ADE" w:rsidRDefault="00C82AC1">
      <w:pPr>
        <w:spacing w:after="0"/>
      </w:pPr>
      <w:r>
        <w:rPr>
          <w:rFonts w:ascii="Arial" w:eastAsia="Arial" w:hAnsi="Arial" w:cs="Arial"/>
          <w:b/>
          <w:sz w:val="20"/>
        </w:rPr>
        <w:t xml:space="preserve"> </w:t>
      </w:r>
      <w:r>
        <w:rPr>
          <w:rFonts w:ascii="Arial" w:eastAsia="Arial" w:hAnsi="Arial" w:cs="Arial"/>
          <w:sz w:val="23"/>
        </w:rPr>
        <w:t xml:space="preserve"> </w:t>
      </w:r>
    </w:p>
    <w:p w:rsidR="00FA3ADE" w:rsidRDefault="00C82AC1">
      <w:pPr>
        <w:spacing w:after="5" w:line="240" w:lineRule="auto"/>
        <w:ind w:left="10" w:right="66" w:hanging="10"/>
      </w:pPr>
      <w:r>
        <w:rPr>
          <w:rFonts w:ascii="Arial" w:eastAsia="Arial" w:hAnsi="Arial" w:cs="Arial"/>
          <w:b/>
          <w:sz w:val="23"/>
        </w:rPr>
        <w:lastRenderedPageBreak/>
        <w:t xml:space="preserve">Working with others – </w:t>
      </w:r>
      <w:r>
        <w:rPr>
          <w:rFonts w:ascii="Arial" w:eastAsia="Arial" w:hAnsi="Arial" w:cs="Arial"/>
          <w:sz w:val="23"/>
        </w:rPr>
        <w:t>as</w:t>
      </w:r>
      <w:r>
        <w:rPr>
          <w:rFonts w:ascii="Arial" w:eastAsia="Arial" w:hAnsi="Arial" w:cs="Arial"/>
          <w:b/>
          <w:sz w:val="23"/>
        </w:rPr>
        <w:t xml:space="preserve"> DEPUTY </w:t>
      </w:r>
      <w:r>
        <w:rPr>
          <w:rFonts w:ascii="Arial" w:eastAsia="Arial" w:hAnsi="Arial" w:cs="Arial"/>
          <w:sz w:val="23"/>
        </w:rPr>
        <w:t xml:space="preserve">Designated Safeguarding Lead, you will: </w:t>
      </w:r>
    </w:p>
    <w:p w:rsidR="00FA3ADE" w:rsidRDefault="00C82AC1">
      <w:pPr>
        <w:spacing w:after="0"/>
        <w:ind w:left="720"/>
      </w:pPr>
      <w:r>
        <w:rPr>
          <w:rFonts w:ascii="Arial" w:eastAsia="Arial" w:hAnsi="Arial" w:cs="Arial"/>
          <w:sz w:val="23"/>
        </w:rPr>
        <w:t xml:space="preserve"> </w:t>
      </w:r>
    </w:p>
    <w:p w:rsidR="00FA3ADE" w:rsidRDefault="00C82AC1">
      <w:pPr>
        <w:numPr>
          <w:ilvl w:val="0"/>
          <w:numId w:val="15"/>
        </w:numPr>
        <w:spacing w:after="31" w:line="240" w:lineRule="auto"/>
        <w:ind w:left="772" w:right="66" w:hanging="360"/>
      </w:pPr>
      <w:r>
        <w:rPr>
          <w:rFonts w:ascii="Arial" w:eastAsia="Arial" w:hAnsi="Arial" w:cs="Arial"/>
          <w:sz w:val="23"/>
        </w:rPr>
        <w:t xml:space="preserve">Liaise with the senior Designated Safeguarding Lead, head teacher or principal to inform him or her of issues especially on-going enquiries under section 47 of the Children Act 1989 and police investigations. </w:t>
      </w:r>
    </w:p>
    <w:p w:rsidR="00FA3ADE" w:rsidRDefault="00C82AC1">
      <w:pPr>
        <w:numPr>
          <w:ilvl w:val="0"/>
          <w:numId w:val="15"/>
        </w:numPr>
        <w:spacing w:after="5" w:line="240" w:lineRule="auto"/>
        <w:ind w:left="772" w:right="66" w:hanging="360"/>
      </w:pPr>
      <w:r>
        <w:rPr>
          <w:rFonts w:ascii="Arial" w:eastAsia="Arial" w:hAnsi="Arial" w:cs="Arial"/>
          <w:sz w:val="23"/>
        </w:rPr>
        <w:t xml:space="preserve">As required, liaise with the “case manager” and the Designated Officer in the Local Authority (LADO) for child protection concerns.  </w:t>
      </w:r>
    </w:p>
    <w:p w:rsidR="00FA3ADE" w:rsidRDefault="00C82AC1">
      <w:pPr>
        <w:numPr>
          <w:ilvl w:val="0"/>
          <w:numId w:val="15"/>
        </w:numPr>
        <w:spacing w:after="1" w:line="240" w:lineRule="auto"/>
        <w:ind w:left="772" w:right="66" w:hanging="360"/>
      </w:pPr>
      <w:r>
        <w:rPr>
          <w:rFonts w:ascii="Arial" w:eastAsia="Arial" w:hAnsi="Arial" w:cs="Arial"/>
          <w:sz w:val="23"/>
        </w:rPr>
        <w:t xml:space="preserve">Liaise with staff on matters of safety and safeguarding and when deciding whether to make a referral by liaising with relevant agencies. Act as a source of support, advice and expertise for staff. </w:t>
      </w:r>
    </w:p>
    <w:p w:rsidR="00FA3ADE" w:rsidRDefault="00C82AC1">
      <w:pPr>
        <w:spacing w:after="0"/>
        <w:ind w:left="720"/>
      </w:pPr>
      <w:r>
        <w:rPr>
          <w:rFonts w:ascii="Arial" w:eastAsia="Arial" w:hAnsi="Arial" w:cs="Arial"/>
          <w:sz w:val="23"/>
        </w:rPr>
        <w:t xml:space="preserve"> </w:t>
      </w:r>
    </w:p>
    <w:p w:rsidR="00FA3ADE" w:rsidRDefault="00C82AC1">
      <w:pPr>
        <w:spacing w:after="0"/>
        <w:ind w:left="-5" w:hanging="10"/>
      </w:pPr>
      <w:r>
        <w:rPr>
          <w:rFonts w:ascii="Arial" w:eastAsia="Arial" w:hAnsi="Arial" w:cs="Arial"/>
          <w:b/>
          <w:sz w:val="23"/>
        </w:rPr>
        <w:t>Training</w:t>
      </w:r>
      <w:r>
        <w:rPr>
          <w:rFonts w:ascii="Arial" w:eastAsia="Arial" w:hAnsi="Arial" w:cs="Arial"/>
          <w:sz w:val="23"/>
        </w:rPr>
        <w:t xml:space="preserve"> </w:t>
      </w:r>
    </w:p>
    <w:p w:rsidR="00FA3ADE" w:rsidRDefault="00C82AC1">
      <w:pPr>
        <w:spacing w:after="0"/>
      </w:pPr>
      <w:r>
        <w:rPr>
          <w:rFonts w:ascii="Arial" w:eastAsia="Arial" w:hAnsi="Arial" w:cs="Arial"/>
          <w:sz w:val="23"/>
        </w:rPr>
        <w:t xml:space="preserve"> </w:t>
      </w:r>
    </w:p>
    <w:p w:rsidR="00FA3ADE" w:rsidRDefault="00C82AC1">
      <w:pPr>
        <w:numPr>
          <w:ilvl w:val="0"/>
          <w:numId w:val="15"/>
        </w:numPr>
        <w:spacing w:after="5" w:line="240" w:lineRule="auto"/>
        <w:ind w:left="772" w:right="66" w:hanging="360"/>
      </w:pPr>
      <w:r>
        <w:rPr>
          <w:rFonts w:ascii="Arial" w:eastAsia="Arial" w:hAnsi="Arial" w:cs="Arial"/>
          <w:sz w:val="23"/>
        </w:rPr>
        <w:t xml:space="preserve">As </w:t>
      </w:r>
      <w:r>
        <w:rPr>
          <w:rFonts w:ascii="Arial" w:eastAsia="Arial" w:hAnsi="Arial" w:cs="Arial"/>
          <w:b/>
          <w:sz w:val="23"/>
        </w:rPr>
        <w:t>DEPUTY</w:t>
      </w:r>
      <w:r>
        <w:rPr>
          <w:rFonts w:ascii="Arial" w:eastAsia="Arial" w:hAnsi="Arial" w:cs="Arial"/>
          <w:sz w:val="23"/>
        </w:rPr>
        <w:t xml:space="preserve"> designated safeguarding lead, you should ensure that you undergo training to provide yourself with the knowledge and skills required to carry out your role.  </w:t>
      </w:r>
    </w:p>
    <w:p w:rsidR="00FA3ADE" w:rsidRDefault="00C82AC1">
      <w:pPr>
        <w:spacing w:after="0"/>
      </w:pPr>
      <w:r>
        <w:rPr>
          <w:rFonts w:ascii="Arial" w:eastAsia="Arial" w:hAnsi="Arial" w:cs="Arial"/>
          <w:sz w:val="23"/>
        </w:rPr>
        <w:t xml:space="preserve"> </w:t>
      </w:r>
    </w:p>
    <w:p w:rsidR="00FA3ADE" w:rsidRDefault="00C82AC1">
      <w:pPr>
        <w:numPr>
          <w:ilvl w:val="0"/>
          <w:numId w:val="15"/>
        </w:numPr>
        <w:spacing w:after="5" w:line="240" w:lineRule="auto"/>
        <w:ind w:left="772" w:right="66" w:hanging="360"/>
      </w:pPr>
      <w:r>
        <w:rPr>
          <w:rFonts w:ascii="Arial" w:eastAsia="Arial" w:hAnsi="Arial" w:cs="Arial"/>
          <w:sz w:val="23"/>
        </w:rPr>
        <w:t xml:space="preserve">As </w:t>
      </w:r>
      <w:r>
        <w:rPr>
          <w:rFonts w:ascii="Arial" w:eastAsia="Arial" w:hAnsi="Arial" w:cs="Arial"/>
          <w:b/>
          <w:sz w:val="23"/>
        </w:rPr>
        <w:t>DEPUTY</w:t>
      </w:r>
      <w:r>
        <w:rPr>
          <w:rFonts w:ascii="Arial" w:eastAsia="Arial" w:hAnsi="Arial" w:cs="Arial"/>
          <w:sz w:val="23"/>
        </w:rPr>
        <w:t xml:space="preserve"> designated safeguarding lead, you should ensure that in addition to the formal training set out above, your knowledge and skills continue to be refreshed (this might be via ebulletins, meeting other designated safeguarding leads, or simply taking time to read and digest safeguarding developments) at regular intervals, as required, but at least annually, to allow you to understand and keep up with any developments relevant to your role so you: </w:t>
      </w:r>
    </w:p>
    <w:p w:rsidR="00FA3ADE" w:rsidRDefault="00C82AC1">
      <w:pPr>
        <w:spacing w:after="0"/>
        <w:ind w:left="720"/>
      </w:pPr>
      <w:r>
        <w:rPr>
          <w:rFonts w:ascii="Arial" w:eastAsia="Arial" w:hAnsi="Arial" w:cs="Arial"/>
          <w:sz w:val="23"/>
        </w:rPr>
        <w:t xml:space="preserve"> </w:t>
      </w:r>
    </w:p>
    <w:p w:rsidR="00FA3ADE" w:rsidRDefault="00C82AC1">
      <w:pPr>
        <w:numPr>
          <w:ilvl w:val="0"/>
          <w:numId w:val="15"/>
        </w:numPr>
        <w:spacing w:after="5" w:line="240" w:lineRule="auto"/>
        <w:ind w:left="772" w:right="66" w:hanging="360"/>
      </w:pPr>
      <w:r>
        <w:rPr>
          <w:rFonts w:ascii="Arial" w:eastAsia="Arial" w:hAnsi="Arial" w:cs="Arial"/>
          <w:sz w:val="23"/>
        </w:rPr>
        <w:t xml:space="preserve">Understand the assessment process for providing early help and intervention, for example through locally agreed common and shared assessment processes such as early help assessments. </w:t>
      </w:r>
    </w:p>
    <w:p w:rsidR="00FA3ADE" w:rsidRDefault="00C82AC1">
      <w:pPr>
        <w:numPr>
          <w:ilvl w:val="0"/>
          <w:numId w:val="15"/>
        </w:numPr>
        <w:spacing w:after="5" w:line="240" w:lineRule="auto"/>
        <w:ind w:left="772" w:right="66" w:hanging="360"/>
      </w:pPr>
      <w:r>
        <w:rPr>
          <w:rFonts w:ascii="Arial" w:eastAsia="Arial" w:hAnsi="Arial" w:cs="Arial"/>
          <w:sz w:val="23"/>
        </w:rPr>
        <w:t xml:space="preserve">Have a working knowledge of how Local Authorities conduct a child protection case conference and a child protection review conference and can attend and contribute to these effectively when required to do so. </w:t>
      </w:r>
    </w:p>
    <w:p w:rsidR="00FA3ADE" w:rsidRDefault="00C82AC1">
      <w:pPr>
        <w:numPr>
          <w:ilvl w:val="0"/>
          <w:numId w:val="15"/>
        </w:numPr>
        <w:spacing w:after="5" w:line="240" w:lineRule="auto"/>
        <w:ind w:left="772" w:right="66" w:hanging="360"/>
      </w:pPr>
      <w:r>
        <w:rPr>
          <w:rFonts w:ascii="Arial" w:eastAsia="Arial" w:hAnsi="Arial" w:cs="Arial"/>
          <w:sz w:val="23"/>
        </w:rPr>
        <w:t xml:space="preserve">Are alert to the specific needs of children in need, those with special educational needs and young carers. </w:t>
      </w:r>
    </w:p>
    <w:p w:rsidR="00FA3ADE" w:rsidRDefault="00C82AC1">
      <w:pPr>
        <w:numPr>
          <w:ilvl w:val="0"/>
          <w:numId w:val="15"/>
        </w:numPr>
        <w:spacing w:after="5" w:line="240" w:lineRule="auto"/>
        <w:ind w:left="772" w:right="66" w:hanging="360"/>
      </w:pPr>
      <w:r>
        <w:rPr>
          <w:rFonts w:ascii="Arial" w:eastAsia="Arial" w:hAnsi="Arial" w:cs="Arial"/>
          <w:sz w:val="23"/>
        </w:rPr>
        <w:t xml:space="preserve">Can keep detailed, accurate, secure written records of concerns and referrals. </w:t>
      </w:r>
    </w:p>
    <w:p w:rsidR="00FA3ADE" w:rsidRDefault="00C82AC1">
      <w:pPr>
        <w:numPr>
          <w:ilvl w:val="0"/>
          <w:numId w:val="15"/>
        </w:numPr>
        <w:spacing w:after="5" w:line="240" w:lineRule="auto"/>
        <w:ind w:left="772" w:right="66" w:hanging="360"/>
      </w:pPr>
      <w:r>
        <w:rPr>
          <w:rFonts w:ascii="Arial" w:eastAsia="Arial" w:hAnsi="Arial" w:cs="Arial"/>
        </w:rPr>
        <w:t>Ar</w:t>
      </w:r>
      <w:r>
        <w:rPr>
          <w:rFonts w:ascii="Arial" w:eastAsia="Arial" w:hAnsi="Arial" w:cs="Arial"/>
          <w:sz w:val="23"/>
        </w:rPr>
        <w:t xml:space="preserve">e aware of the guidance that is available in respect of Female Genital Mutilation (FGM) and should be vigilant to the risk of it being practised </w:t>
      </w:r>
    </w:p>
    <w:p w:rsidR="00FA3ADE" w:rsidRDefault="00C82AC1">
      <w:pPr>
        <w:numPr>
          <w:ilvl w:val="0"/>
          <w:numId w:val="15"/>
        </w:numPr>
        <w:spacing w:after="5" w:line="240" w:lineRule="auto"/>
        <w:ind w:left="772" w:right="66" w:hanging="360"/>
      </w:pPr>
      <w:r>
        <w:rPr>
          <w:rFonts w:ascii="Arial" w:eastAsia="Arial" w:hAnsi="Arial" w:cs="Arial"/>
          <w:sz w:val="23"/>
        </w:rPr>
        <w:t>Inform the Police if they suspect a child has suffered FGM (this is a legal requirement for all Teachers; Serious Crime Act 2015</w:t>
      </w:r>
      <w:r>
        <w:rPr>
          <w:rFonts w:ascii="Arial" w:eastAsia="Arial" w:hAnsi="Arial" w:cs="Arial"/>
        </w:rPr>
        <w:t xml:space="preserve"> </w:t>
      </w:r>
    </w:p>
    <w:p w:rsidR="00FA3ADE" w:rsidRDefault="00C82AC1">
      <w:pPr>
        <w:spacing w:after="0"/>
      </w:pPr>
      <w:r>
        <w:rPr>
          <w:rFonts w:ascii="Arial" w:eastAsia="Arial" w:hAnsi="Arial" w:cs="Arial"/>
          <w:b/>
          <w:sz w:val="23"/>
        </w:rPr>
        <w:t xml:space="preserve"> </w:t>
      </w:r>
    </w:p>
    <w:p w:rsidR="00FA3ADE" w:rsidRDefault="00C82AC1">
      <w:pPr>
        <w:spacing w:after="0"/>
      </w:pPr>
      <w:r>
        <w:rPr>
          <w:rFonts w:ascii="Arial" w:eastAsia="Arial" w:hAnsi="Arial" w:cs="Arial"/>
          <w:b/>
          <w:sz w:val="23"/>
        </w:rPr>
        <w:t xml:space="preserve"> Availability </w:t>
      </w:r>
      <w:r>
        <w:rPr>
          <w:rFonts w:ascii="Arial" w:eastAsia="Arial" w:hAnsi="Arial" w:cs="Arial"/>
          <w:sz w:val="23"/>
        </w:rPr>
        <w:t xml:space="preserve"> </w:t>
      </w:r>
    </w:p>
    <w:p w:rsidR="00FA3ADE" w:rsidRDefault="00C82AC1">
      <w:pPr>
        <w:spacing w:after="228" w:line="240" w:lineRule="auto"/>
        <w:ind w:left="10" w:right="66" w:hanging="10"/>
      </w:pPr>
      <w:r>
        <w:rPr>
          <w:rFonts w:ascii="Arial" w:eastAsia="Arial" w:hAnsi="Arial" w:cs="Arial"/>
          <w:sz w:val="23"/>
        </w:rPr>
        <w:t>During term time, you should ensure that you are ava</w:t>
      </w:r>
      <w:r w:rsidR="006D06AB">
        <w:rPr>
          <w:rFonts w:ascii="Arial" w:eastAsia="Arial" w:hAnsi="Arial" w:cs="Arial"/>
          <w:sz w:val="23"/>
        </w:rPr>
        <w:t>ilable (during school</w:t>
      </w:r>
      <w:r>
        <w:rPr>
          <w:rFonts w:ascii="Arial" w:eastAsia="Arial" w:hAnsi="Arial" w:cs="Arial"/>
          <w:sz w:val="23"/>
        </w:rPr>
        <w:t xml:space="preserve"> hours) fo</w:t>
      </w:r>
      <w:r w:rsidR="006D06AB">
        <w:rPr>
          <w:rFonts w:ascii="Arial" w:eastAsia="Arial" w:hAnsi="Arial" w:cs="Arial"/>
          <w:sz w:val="23"/>
        </w:rPr>
        <w:t>r staff in the school</w:t>
      </w:r>
      <w:r>
        <w:rPr>
          <w:rFonts w:ascii="Arial" w:eastAsia="Arial" w:hAnsi="Arial" w:cs="Arial"/>
          <w:sz w:val="23"/>
        </w:rPr>
        <w:t xml:space="preserve"> to discuss any safeguarding concerns.                       </w:t>
      </w:r>
      <w:r>
        <w:rPr>
          <w:rFonts w:ascii="Times New Roman" w:eastAsia="Times New Roman" w:hAnsi="Times New Roman"/>
          <w:sz w:val="20"/>
        </w:rPr>
        <w:t xml:space="preserve">      </w:t>
      </w:r>
    </w:p>
    <w:p w:rsidR="00FA3ADE" w:rsidRDefault="00FA3ADE">
      <w:pPr>
        <w:pStyle w:val="Heading2"/>
        <w:spacing w:after="177"/>
        <w:ind w:left="0" w:firstLine="0"/>
        <w:jc w:val="right"/>
      </w:pPr>
    </w:p>
    <w:p w:rsidR="00FA3ADE" w:rsidRDefault="00FA3ADE">
      <w:pPr>
        <w:rPr>
          <w:lang w:eastAsia="en-GB"/>
        </w:rPr>
      </w:pPr>
    </w:p>
    <w:p w:rsidR="00FA3ADE" w:rsidRDefault="00FA3ADE">
      <w:pPr>
        <w:rPr>
          <w:lang w:eastAsia="en-GB"/>
        </w:rPr>
      </w:pPr>
    </w:p>
    <w:p w:rsidR="00FA3ADE" w:rsidRDefault="00FA3ADE">
      <w:pPr>
        <w:rPr>
          <w:lang w:eastAsia="en-GB"/>
        </w:rPr>
      </w:pPr>
    </w:p>
    <w:p w:rsidR="00FA3ADE" w:rsidRDefault="00FA3ADE">
      <w:pPr>
        <w:rPr>
          <w:lang w:eastAsia="en-GB"/>
        </w:rPr>
      </w:pPr>
    </w:p>
    <w:p w:rsidR="006D06AB" w:rsidRDefault="006D06AB">
      <w:pPr>
        <w:rPr>
          <w:lang w:eastAsia="en-GB"/>
        </w:rPr>
      </w:pPr>
    </w:p>
    <w:p w:rsidR="006D06AB" w:rsidRDefault="006D06AB">
      <w:pPr>
        <w:rPr>
          <w:lang w:eastAsia="en-GB"/>
        </w:rPr>
      </w:pPr>
    </w:p>
    <w:p w:rsidR="006D06AB" w:rsidRDefault="006D06AB">
      <w:pPr>
        <w:rPr>
          <w:lang w:eastAsia="en-GB"/>
        </w:rPr>
      </w:pPr>
    </w:p>
    <w:p w:rsidR="00FA3ADE" w:rsidRDefault="00A85F5D">
      <w:pPr>
        <w:pStyle w:val="Heading2"/>
        <w:spacing w:after="177"/>
        <w:ind w:left="0" w:firstLine="0"/>
        <w:jc w:val="right"/>
      </w:pPr>
      <w:r>
        <w:rPr>
          <w:rFonts w:ascii="Century Schoolbook" w:hAnsi="Century Schoolbook"/>
          <w:noProof/>
        </w:rPr>
        <w:lastRenderedPageBreak/>
        <w:drawing>
          <wp:anchor distT="0" distB="0" distL="114300" distR="114300" simplePos="0" relativeHeight="251689984" behindDoc="0" locked="0" layoutInCell="1" allowOverlap="1" wp14:anchorId="601200DD" wp14:editId="2DB80341">
            <wp:simplePos x="0" y="0"/>
            <wp:positionH relativeFrom="column">
              <wp:posOffset>-202301</wp:posOffset>
            </wp:positionH>
            <wp:positionV relativeFrom="page">
              <wp:posOffset>249583</wp:posOffset>
            </wp:positionV>
            <wp:extent cx="1087200" cy="1069200"/>
            <wp:effectExtent l="0" t="0" r="0" b="0"/>
            <wp:wrapNone/>
            <wp:docPr id="7" name="Picture 7"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t="37129" r="19191"/>
                    <a:stretch>
                      <a:fillRect/>
                    </a:stretch>
                  </pic:blipFill>
                  <pic:spPr bwMode="auto">
                    <a:xfrm>
                      <a:off x="0" y="0"/>
                      <a:ext cx="1087200" cy="10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AC1">
        <w:t>Appendix D</w:t>
      </w:r>
    </w:p>
    <w:p w:rsidR="00FA3ADE" w:rsidRDefault="00C82AC1">
      <w:pPr>
        <w:spacing w:after="0" w:line="244" w:lineRule="auto"/>
        <w:jc w:val="center"/>
      </w:pPr>
      <w:r>
        <w:rPr>
          <w:rFonts w:ascii="Arial" w:eastAsia="Arial" w:hAnsi="Arial" w:cs="Arial"/>
          <w:b/>
          <w:sz w:val="24"/>
        </w:rPr>
        <w:t>FILE TRANSFER RECORD AND RECEIPT</w:t>
      </w:r>
    </w:p>
    <w:p w:rsidR="00FA3ADE" w:rsidRDefault="00C82AC1" w:rsidP="006D06AB">
      <w:pPr>
        <w:spacing w:after="0"/>
      </w:pPr>
      <w:r>
        <w:rPr>
          <w:rFonts w:ascii="Arial" w:eastAsia="Arial" w:hAnsi="Arial" w:cs="Arial"/>
          <w:b/>
          <w:color w:val="FF0000"/>
          <w:sz w:val="24"/>
        </w:rPr>
        <w:t xml:space="preserve"> </w:t>
      </w:r>
    </w:p>
    <w:p w:rsidR="00FA3ADE" w:rsidRDefault="00C82AC1">
      <w:pPr>
        <w:spacing w:after="0"/>
      </w:pPr>
      <w:r>
        <w:rPr>
          <w:rFonts w:ascii="Arial" w:eastAsia="Arial" w:hAnsi="Arial" w:cs="Arial"/>
          <w:b/>
          <w:sz w:val="24"/>
        </w:rPr>
        <w:t xml:space="preserve"> </w:t>
      </w:r>
    </w:p>
    <w:p w:rsidR="00FA3ADE" w:rsidRDefault="00C82AC1">
      <w:pPr>
        <w:pStyle w:val="Heading3"/>
        <w:ind w:left="993" w:right="342"/>
      </w:pPr>
      <w:r>
        <w:rPr>
          <w:u w:val="single" w:color="000000"/>
        </w:rPr>
        <w:t>PART 1</w:t>
      </w:r>
      <w:r>
        <w:t xml:space="preserve">:  To be completed by sending / transferring school or college </w:t>
      </w:r>
    </w:p>
    <w:p w:rsidR="00FA3ADE" w:rsidRDefault="00C82AC1">
      <w:pPr>
        <w:spacing w:after="0"/>
      </w:pPr>
      <w:r>
        <w:rPr>
          <w:rFonts w:ascii="Arial" w:eastAsia="Arial" w:hAnsi="Arial" w:cs="Arial"/>
          <w:b/>
          <w:sz w:val="24"/>
        </w:rPr>
        <w:t xml:space="preserve"> </w:t>
      </w:r>
    </w:p>
    <w:tbl>
      <w:tblPr>
        <w:tblW w:w="9244" w:type="dxa"/>
        <w:tblInd w:w="1080" w:type="dxa"/>
        <w:tblCellMar>
          <w:left w:w="10" w:type="dxa"/>
          <w:right w:w="10" w:type="dxa"/>
        </w:tblCellMar>
        <w:tblLook w:val="0000" w:firstRow="0" w:lastRow="0" w:firstColumn="0" w:lastColumn="0" w:noHBand="0" w:noVBand="0"/>
      </w:tblPr>
      <w:tblGrid>
        <w:gridCol w:w="2448"/>
        <w:gridCol w:w="6796"/>
      </w:tblGrid>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NAME OF CHILD: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 </w:t>
            </w:r>
          </w:p>
          <w:p w:rsidR="00FA3ADE" w:rsidRDefault="00C82AC1">
            <w:pPr>
              <w:spacing w:after="0" w:line="240" w:lineRule="auto"/>
            </w:pPr>
            <w:r>
              <w:rPr>
                <w:rFonts w:ascii="Arial" w:eastAsia="Arial" w:hAnsi="Arial" w:cs="Arial"/>
                <w:sz w:val="24"/>
              </w:rPr>
              <w:t xml:space="preserve"> </w:t>
            </w:r>
          </w:p>
        </w:tc>
      </w:tr>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DOB: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 </w:t>
            </w:r>
          </w:p>
          <w:p w:rsidR="00FA3ADE" w:rsidRDefault="00C82AC1">
            <w:pPr>
              <w:spacing w:after="0" w:line="240" w:lineRule="auto"/>
            </w:pPr>
            <w:r>
              <w:rPr>
                <w:rFonts w:ascii="Arial" w:eastAsia="Arial" w:hAnsi="Arial" w:cs="Arial"/>
                <w:sz w:val="24"/>
              </w:rPr>
              <w:t xml:space="preserve"> </w:t>
            </w:r>
          </w:p>
        </w:tc>
      </w:tr>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jc w:val="both"/>
            </w:pPr>
            <w:r>
              <w:rPr>
                <w:rFonts w:ascii="Arial" w:eastAsia="Arial" w:hAnsi="Arial" w:cs="Arial"/>
                <w:sz w:val="24"/>
              </w:rPr>
              <w:t xml:space="preserve">NAME OF SCHOOL SENDING 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 </w:t>
            </w:r>
          </w:p>
          <w:p w:rsidR="00FA3ADE" w:rsidRDefault="00C82AC1">
            <w:pPr>
              <w:spacing w:after="0" w:line="240" w:lineRule="auto"/>
            </w:pPr>
            <w:r>
              <w:rPr>
                <w:rFonts w:ascii="Arial" w:eastAsia="Arial" w:hAnsi="Arial" w:cs="Arial"/>
                <w:sz w:val="24"/>
              </w:rPr>
              <w:t xml:space="preserve"> </w:t>
            </w:r>
          </w:p>
        </w:tc>
      </w:tr>
      <w:tr w:rsidR="00FA3ADE">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ADDRESS OF SCHOOL SENDING </w:t>
            </w:r>
          </w:p>
          <w:p w:rsidR="00FA3ADE" w:rsidRDefault="00C82AC1">
            <w:pPr>
              <w:spacing w:after="0" w:line="240" w:lineRule="auto"/>
            </w:pPr>
            <w:r>
              <w:rPr>
                <w:rFonts w:ascii="Arial" w:eastAsia="Arial" w:hAnsi="Arial" w:cs="Arial"/>
                <w:sz w:val="24"/>
              </w:rPr>
              <w:t xml:space="preserve">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 </w:t>
            </w:r>
          </w:p>
          <w:p w:rsidR="00FA3ADE" w:rsidRDefault="00C82AC1">
            <w:pPr>
              <w:spacing w:after="0" w:line="240" w:lineRule="auto"/>
            </w:pPr>
            <w:r>
              <w:rPr>
                <w:rFonts w:ascii="Arial" w:eastAsia="Arial" w:hAnsi="Arial" w:cs="Arial"/>
                <w:sz w:val="24"/>
              </w:rPr>
              <w:t xml:space="preserve"> </w:t>
            </w:r>
          </w:p>
          <w:p w:rsidR="00FA3ADE" w:rsidRDefault="00C82AC1">
            <w:pPr>
              <w:spacing w:after="0" w:line="240" w:lineRule="auto"/>
            </w:pPr>
            <w:r>
              <w:rPr>
                <w:rFonts w:ascii="Arial" w:eastAsia="Arial" w:hAnsi="Arial" w:cs="Arial"/>
                <w:sz w:val="24"/>
              </w:rPr>
              <w:t xml:space="preserve"> </w:t>
            </w:r>
          </w:p>
        </w:tc>
      </w:tr>
      <w:tr w:rsidR="00FA3ADE">
        <w:trPr>
          <w:trHeight w:val="5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METHOD OF DELIVERY: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BY HAND      SECURE POST     ELECTRONICALLY </w:t>
            </w:r>
          </w:p>
        </w:tc>
      </w:tr>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DATE FILE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 </w:t>
            </w:r>
          </w:p>
          <w:p w:rsidR="00FA3ADE" w:rsidRDefault="00C82AC1">
            <w:pPr>
              <w:spacing w:after="0" w:line="240" w:lineRule="auto"/>
            </w:pPr>
            <w:r>
              <w:rPr>
                <w:rFonts w:ascii="Arial" w:eastAsia="Arial" w:hAnsi="Arial" w:cs="Arial"/>
                <w:sz w:val="24"/>
              </w:rPr>
              <w:t xml:space="preserve"> </w:t>
            </w:r>
          </w:p>
        </w:tc>
      </w:tr>
      <w:tr w:rsidR="00FA3ADE">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NAME OF DSL TRANSFERRING </w:t>
            </w:r>
          </w:p>
          <w:p w:rsidR="00FA3ADE" w:rsidRDefault="00C82AC1">
            <w:pPr>
              <w:spacing w:after="0" w:line="240" w:lineRule="auto"/>
            </w:pPr>
            <w:r>
              <w:rPr>
                <w:rFonts w:ascii="Arial" w:eastAsia="Arial" w:hAnsi="Arial" w:cs="Arial"/>
                <w:sz w:val="24"/>
              </w:rPr>
              <w:t xml:space="preserve">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 </w:t>
            </w:r>
          </w:p>
          <w:p w:rsidR="00FA3ADE" w:rsidRDefault="00C82AC1">
            <w:pPr>
              <w:spacing w:after="0" w:line="240" w:lineRule="auto"/>
            </w:pPr>
            <w:r>
              <w:rPr>
                <w:rFonts w:ascii="Arial" w:eastAsia="Arial" w:hAnsi="Arial" w:cs="Arial"/>
                <w:sz w:val="24"/>
              </w:rPr>
              <w:t xml:space="preserve"> </w:t>
            </w:r>
          </w:p>
          <w:p w:rsidR="00FA3ADE" w:rsidRDefault="00C82AC1">
            <w:pPr>
              <w:spacing w:after="0" w:line="240" w:lineRule="auto"/>
            </w:pPr>
            <w:r>
              <w:rPr>
                <w:rFonts w:ascii="Arial" w:eastAsia="Arial" w:hAnsi="Arial" w:cs="Arial"/>
                <w:sz w:val="24"/>
              </w:rPr>
              <w:t xml:space="preserve"> </w:t>
            </w:r>
          </w:p>
        </w:tc>
      </w:tr>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NAME OF PERSON TRANFERRING TO: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 </w:t>
            </w:r>
          </w:p>
        </w:tc>
      </w:tr>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FA3ADE" w:rsidRDefault="00C82AC1">
            <w:pPr>
              <w:spacing w:after="0" w:line="240" w:lineRule="auto"/>
            </w:pPr>
            <w:r>
              <w:rPr>
                <w:rFonts w:ascii="Arial" w:eastAsia="Arial" w:hAnsi="Arial" w:cs="Arial"/>
                <w:sz w:val="24"/>
              </w:rPr>
              <w:t xml:space="preserve"> </w:t>
            </w:r>
          </w:p>
          <w:p w:rsidR="00FA3ADE" w:rsidRDefault="00C82AC1">
            <w:pPr>
              <w:spacing w:after="0" w:line="240" w:lineRule="auto"/>
            </w:pPr>
            <w:r>
              <w:rPr>
                <w:rFonts w:ascii="Arial" w:eastAsia="Arial" w:hAnsi="Arial" w:cs="Arial"/>
                <w:sz w:val="24"/>
              </w:rPr>
              <w:t xml:space="preserve"> </w:t>
            </w:r>
          </w:p>
        </w:tc>
      </w:tr>
    </w:tbl>
    <w:p w:rsidR="00FA3ADE" w:rsidRDefault="00C82AC1">
      <w:pPr>
        <w:spacing w:after="0"/>
      </w:pPr>
      <w:r>
        <w:rPr>
          <w:rFonts w:ascii="Arial" w:eastAsia="Arial" w:hAnsi="Arial" w:cs="Arial"/>
          <w:b/>
          <w:sz w:val="24"/>
        </w:rPr>
        <w:t xml:space="preserve">  </w:t>
      </w:r>
    </w:p>
    <w:p w:rsidR="00FA3ADE" w:rsidRDefault="00C82AC1">
      <w:pPr>
        <w:pStyle w:val="Heading3"/>
        <w:ind w:left="993" w:right="342"/>
      </w:pPr>
      <w:r>
        <w:rPr>
          <w:u w:val="single" w:color="000000"/>
        </w:rPr>
        <w:t>PART 2</w:t>
      </w:r>
      <w:r>
        <w:t xml:space="preserve">: To be completed by receiving school or college </w:t>
      </w:r>
    </w:p>
    <w:p w:rsidR="00FA3ADE" w:rsidRDefault="00C82AC1">
      <w:pPr>
        <w:spacing w:after="0"/>
      </w:pPr>
      <w:r>
        <w:rPr>
          <w:rFonts w:ascii="Arial" w:eastAsia="Arial" w:hAnsi="Arial" w:cs="Arial"/>
          <w:b/>
          <w:sz w:val="24"/>
        </w:rPr>
        <w:t xml:space="preserve"> </w:t>
      </w:r>
    </w:p>
    <w:tbl>
      <w:tblPr>
        <w:tblW w:w="9244" w:type="dxa"/>
        <w:tblInd w:w="1089" w:type="dxa"/>
        <w:tblCellMar>
          <w:left w:w="10" w:type="dxa"/>
          <w:right w:w="10" w:type="dxa"/>
        </w:tblCellMar>
        <w:tblLook w:val="0000" w:firstRow="0" w:lastRow="0" w:firstColumn="0" w:lastColumn="0" w:noHBand="0" w:noVBand="0"/>
      </w:tblPr>
      <w:tblGrid>
        <w:gridCol w:w="2448"/>
        <w:gridCol w:w="6796"/>
      </w:tblGrid>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jc w:val="both"/>
            </w:pPr>
            <w:r>
              <w:rPr>
                <w:rFonts w:ascii="Arial" w:eastAsia="Arial" w:hAnsi="Arial" w:cs="Arial"/>
                <w:sz w:val="24"/>
              </w:rPr>
              <w:t xml:space="preserve">NAME OF SCHOOL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b/>
                <w:sz w:val="24"/>
              </w:rPr>
              <w:t xml:space="preserve"> </w:t>
            </w:r>
          </w:p>
        </w:tc>
      </w:tr>
      <w:tr w:rsidR="00FA3ADE">
        <w:trPr>
          <w:trHeight w:val="84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sz w:val="24"/>
              </w:rPr>
              <w:t xml:space="preserve">ADDRESS OF SCHOOL </w:t>
            </w:r>
          </w:p>
          <w:p w:rsidR="00FA3ADE" w:rsidRDefault="00C82AC1">
            <w:pPr>
              <w:spacing w:after="0" w:line="240" w:lineRule="auto"/>
            </w:pPr>
            <w:r>
              <w:rPr>
                <w:rFonts w:ascii="Arial" w:eastAsia="Arial" w:hAnsi="Arial" w:cs="Arial"/>
                <w:sz w:val="24"/>
              </w:rPr>
              <w:t xml:space="preserve">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b/>
                <w:sz w:val="24"/>
              </w:rPr>
              <w:t xml:space="preserve"> </w:t>
            </w:r>
          </w:p>
          <w:p w:rsidR="00FA3ADE" w:rsidRDefault="00C82AC1">
            <w:pPr>
              <w:spacing w:after="0" w:line="240" w:lineRule="auto"/>
            </w:pPr>
            <w:r>
              <w:rPr>
                <w:rFonts w:ascii="Arial" w:eastAsia="Arial" w:hAnsi="Arial" w:cs="Arial"/>
                <w:b/>
                <w:sz w:val="24"/>
              </w:rPr>
              <w:t xml:space="preserve"> </w:t>
            </w:r>
          </w:p>
          <w:p w:rsidR="00FA3ADE" w:rsidRDefault="00C82AC1">
            <w:pPr>
              <w:spacing w:after="0" w:line="240" w:lineRule="auto"/>
            </w:pPr>
            <w:r>
              <w:rPr>
                <w:rFonts w:ascii="Arial" w:eastAsia="Arial" w:hAnsi="Arial" w:cs="Arial"/>
                <w:b/>
                <w:sz w:val="24"/>
              </w:rPr>
              <w:t xml:space="preserve"> </w:t>
            </w:r>
          </w:p>
        </w:tc>
      </w:tr>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sz w:val="24"/>
              </w:rPr>
              <w:t xml:space="preserve">DATE RECEIVED: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b/>
                <w:sz w:val="24"/>
              </w:rPr>
              <w:t xml:space="preserve"> </w:t>
            </w:r>
          </w:p>
          <w:p w:rsidR="00FA3ADE" w:rsidRDefault="00C82AC1">
            <w:pPr>
              <w:spacing w:after="0" w:line="240" w:lineRule="auto"/>
            </w:pPr>
            <w:r>
              <w:rPr>
                <w:rFonts w:ascii="Arial" w:eastAsia="Arial" w:hAnsi="Arial" w:cs="Arial"/>
                <w:b/>
                <w:sz w:val="24"/>
              </w:rPr>
              <w:t xml:space="preserve"> </w:t>
            </w:r>
          </w:p>
        </w:tc>
      </w:tr>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sz w:val="24"/>
              </w:rPr>
              <w:t xml:space="preserve">NAME OF PERSON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b/>
                <w:sz w:val="24"/>
              </w:rPr>
              <w:t xml:space="preserve"> </w:t>
            </w:r>
          </w:p>
        </w:tc>
      </w:tr>
      <w:tr w:rsidR="00FA3ADE">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sz w:val="24"/>
              </w:rPr>
              <w:t xml:space="preserve">DATE </w:t>
            </w:r>
          </w:p>
          <w:p w:rsidR="00FA3ADE" w:rsidRDefault="00C82AC1">
            <w:pPr>
              <w:spacing w:after="0" w:line="240" w:lineRule="auto"/>
            </w:pPr>
            <w:r>
              <w:rPr>
                <w:rFonts w:ascii="Arial" w:eastAsia="Arial" w:hAnsi="Arial" w:cs="Arial"/>
                <w:sz w:val="24"/>
              </w:rPr>
              <w:t xml:space="preserve">CONFIRMATION </w:t>
            </w:r>
          </w:p>
          <w:p w:rsidR="00FA3ADE" w:rsidRDefault="00C82AC1">
            <w:pPr>
              <w:spacing w:after="0" w:line="240" w:lineRule="auto"/>
              <w:jc w:val="both"/>
            </w:pPr>
            <w:r>
              <w:rPr>
                <w:rFonts w:ascii="Arial" w:eastAsia="Arial" w:hAnsi="Arial" w:cs="Arial"/>
                <w:sz w:val="24"/>
              </w:rPr>
              <w:t xml:space="preserve">OF RECEIPT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b/>
                <w:sz w:val="24"/>
              </w:rPr>
              <w:t xml:space="preserve"> </w:t>
            </w:r>
          </w:p>
        </w:tc>
      </w:tr>
      <w:tr w:rsidR="00FA3ADE">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FA3ADE" w:rsidRDefault="00C82AC1">
            <w:pPr>
              <w:spacing w:after="0" w:line="240" w:lineRule="auto"/>
            </w:pPr>
            <w:r>
              <w:rPr>
                <w:rFonts w:ascii="Arial" w:eastAsia="Arial" w:hAnsi="Arial" w:cs="Arial"/>
                <w:b/>
                <w:sz w:val="24"/>
              </w:rPr>
              <w:t xml:space="preserve"> </w:t>
            </w:r>
          </w:p>
          <w:p w:rsidR="00FA3ADE" w:rsidRDefault="00C82AC1">
            <w:pPr>
              <w:spacing w:after="0" w:line="240" w:lineRule="auto"/>
            </w:pPr>
            <w:r>
              <w:rPr>
                <w:rFonts w:ascii="Arial" w:eastAsia="Arial" w:hAnsi="Arial" w:cs="Arial"/>
                <w:b/>
                <w:sz w:val="24"/>
              </w:rPr>
              <w:t xml:space="preserve"> </w:t>
            </w:r>
          </w:p>
        </w:tc>
      </w:tr>
    </w:tbl>
    <w:p w:rsidR="00FA3ADE" w:rsidRDefault="00C82AC1">
      <w:pPr>
        <w:spacing w:after="0"/>
      </w:pPr>
      <w:r>
        <w:rPr>
          <w:rFonts w:ascii="Arial" w:eastAsia="Arial" w:hAnsi="Arial" w:cs="Arial"/>
          <w:b/>
          <w:sz w:val="24"/>
        </w:rPr>
        <w:t xml:space="preserve"> </w:t>
      </w:r>
    </w:p>
    <w:p w:rsidR="00FA3ADE" w:rsidRDefault="00C82AC1">
      <w:pPr>
        <w:spacing w:after="844" w:line="240" w:lineRule="auto"/>
        <w:ind w:left="993"/>
      </w:pPr>
      <w:r>
        <w:rPr>
          <w:rFonts w:ascii="Arial" w:eastAsia="Arial" w:hAnsi="Arial" w:cs="Arial"/>
          <w:b/>
          <w:i/>
          <w:sz w:val="20"/>
        </w:rPr>
        <w:t xml:space="preserve">Receiving School: </w:t>
      </w:r>
      <w:r>
        <w:rPr>
          <w:rFonts w:ascii="Arial" w:eastAsia="Arial" w:hAnsi="Arial" w:cs="Arial"/>
          <w:i/>
          <w:sz w:val="20"/>
        </w:rPr>
        <w:t>Please complete Part 2 and return this form to the Designated Safeguarding Lead listed in Part 1 above. You are advised to keep a copy for your own reference.</w:t>
      </w:r>
      <w:r>
        <w:rPr>
          <w:rFonts w:ascii="Times New Roman" w:eastAsia="Times New Roman" w:hAnsi="Times New Roman"/>
          <w:i/>
          <w:sz w:val="20"/>
        </w:rPr>
        <w:t xml:space="preserve"> </w:t>
      </w:r>
    </w:p>
    <w:p w:rsidR="00FA3ADE" w:rsidRDefault="00C82AC1">
      <w:pPr>
        <w:pStyle w:val="Heading2"/>
        <w:spacing w:after="177"/>
        <w:ind w:left="0" w:firstLine="0"/>
        <w:jc w:val="right"/>
      </w:pPr>
      <w:r>
        <w:lastRenderedPageBreak/>
        <w:t>Appendix E</w:t>
      </w:r>
    </w:p>
    <w:p w:rsidR="00FA3ADE" w:rsidRDefault="00C82AC1">
      <w:pPr>
        <w:spacing w:after="15"/>
        <w:jc w:val="center"/>
        <w:rPr>
          <w:rFonts w:ascii="Arial" w:eastAsia="Arial" w:hAnsi="Arial" w:cs="Arial"/>
          <w:b/>
          <w:sz w:val="32"/>
          <w:szCs w:val="32"/>
        </w:rPr>
      </w:pPr>
      <w:r>
        <w:rPr>
          <w:rFonts w:ascii="Arial" w:eastAsia="Arial" w:hAnsi="Arial" w:cs="Arial"/>
          <w:b/>
          <w:sz w:val="32"/>
          <w:szCs w:val="32"/>
        </w:rPr>
        <w:t>Pupil Chronology</w:t>
      </w:r>
    </w:p>
    <w:p w:rsidR="00FA3ADE" w:rsidRDefault="00FA3ADE">
      <w:pPr>
        <w:spacing w:after="15"/>
        <w:ind w:left="426"/>
        <w:rPr>
          <w:rFonts w:ascii="Arial" w:eastAsia="Arial" w:hAnsi="Arial" w:cs="Arial"/>
          <w:b/>
          <w:sz w:val="20"/>
        </w:rPr>
      </w:pPr>
    </w:p>
    <w:p w:rsidR="00FA3ADE" w:rsidRDefault="00C82AC1">
      <w:pPr>
        <w:spacing w:after="15"/>
        <w:ind w:left="993"/>
      </w:pPr>
      <w:r>
        <w:rPr>
          <w:rFonts w:ascii="Arial" w:eastAsia="Arial" w:hAnsi="Arial" w:cs="Arial"/>
          <w:b/>
          <w:sz w:val="20"/>
        </w:rPr>
        <w:t xml:space="preserve">Name of pupil:……………………………………..  </w:t>
      </w:r>
      <w:r>
        <w:rPr>
          <w:rFonts w:ascii="Arial" w:eastAsia="Arial" w:hAnsi="Arial" w:cs="Arial"/>
          <w:b/>
          <w:sz w:val="20"/>
        </w:rPr>
        <w:tab/>
        <w:t xml:space="preserve">D.O.B……………………….. </w:t>
      </w:r>
    </w:p>
    <w:p w:rsidR="00FA3ADE" w:rsidRDefault="00C82AC1">
      <w:pPr>
        <w:spacing w:after="0"/>
        <w:ind w:left="132"/>
      </w:pPr>
      <w:r>
        <w:rPr>
          <w:rFonts w:ascii="Arial" w:eastAsia="Arial" w:hAnsi="Arial" w:cs="Arial"/>
          <w:b/>
          <w:sz w:val="20"/>
        </w:rPr>
        <w:t xml:space="preserve"> </w:t>
      </w:r>
    </w:p>
    <w:p w:rsidR="00FA3ADE" w:rsidRDefault="00C82AC1">
      <w:pPr>
        <w:pBdr>
          <w:top w:val="single" w:sz="4" w:space="0" w:color="000000"/>
          <w:left w:val="single" w:sz="4" w:space="0" w:color="000000"/>
          <w:bottom w:val="single" w:sz="4" w:space="0" w:color="000000"/>
          <w:right w:val="single" w:sz="4" w:space="0" w:color="000000"/>
        </w:pBdr>
        <w:spacing w:after="0"/>
        <w:ind w:left="132"/>
      </w:pPr>
      <w:r>
        <w:rPr>
          <w:rFonts w:ascii="Arial" w:eastAsia="Arial" w:hAnsi="Arial" w:cs="Arial"/>
          <w:b/>
          <w:sz w:val="20"/>
        </w:rPr>
        <w:t xml:space="preserve">Brief summary of events prior to chronology: </w:t>
      </w:r>
    </w:p>
    <w:p w:rsidR="00FA3ADE" w:rsidRDefault="00C82AC1">
      <w:pPr>
        <w:pBdr>
          <w:top w:val="single" w:sz="4" w:space="0" w:color="000000"/>
          <w:left w:val="single" w:sz="4" w:space="0" w:color="000000"/>
          <w:bottom w:val="single" w:sz="4" w:space="0" w:color="000000"/>
          <w:right w:val="single" w:sz="4" w:space="0" w:color="000000"/>
        </w:pBdr>
        <w:spacing w:after="0"/>
        <w:ind w:left="132"/>
      </w:pPr>
      <w:r>
        <w:rPr>
          <w:rFonts w:ascii="Arial" w:eastAsia="Arial" w:hAnsi="Arial" w:cs="Arial"/>
          <w:b/>
          <w:sz w:val="20"/>
        </w:rPr>
        <w:t xml:space="preserve"> </w:t>
      </w:r>
    </w:p>
    <w:p w:rsidR="00FA3ADE" w:rsidRDefault="00C82AC1">
      <w:pPr>
        <w:pBdr>
          <w:top w:val="single" w:sz="4" w:space="0" w:color="000000"/>
          <w:left w:val="single" w:sz="4" w:space="0" w:color="000000"/>
          <w:bottom w:val="single" w:sz="4" w:space="0" w:color="000000"/>
          <w:right w:val="single" w:sz="4" w:space="0" w:color="000000"/>
        </w:pBdr>
        <w:spacing w:after="0"/>
        <w:ind w:left="132"/>
      </w:pPr>
      <w:r>
        <w:rPr>
          <w:rFonts w:ascii="Arial" w:eastAsia="Arial" w:hAnsi="Arial" w:cs="Arial"/>
          <w:b/>
          <w:sz w:val="20"/>
        </w:rPr>
        <w:t xml:space="preserve"> </w:t>
      </w:r>
    </w:p>
    <w:p w:rsidR="00FA3ADE" w:rsidRDefault="00C82AC1">
      <w:pPr>
        <w:pBdr>
          <w:top w:val="single" w:sz="4" w:space="0" w:color="000000"/>
          <w:left w:val="single" w:sz="4" w:space="0" w:color="000000"/>
          <w:bottom w:val="single" w:sz="4" w:space="0" w:color="000000"/>
          <w:right w:val="single" w:sz="4" w:space="0" w:color="000000"/>
        </w:pBdr>
        <w:spacing w:after="0"/>
        <w:ind w:left="132"/>
      </w:pPr>
      <w:r>
        <w:rPr>
          <w:rFonts w:ascii="Arial" w:eastAsia="Arial" w:hAnsi="Arial" w:cs="Arial"/>
          <w:b/>
          <w:sz w:val="20"/>
        </w:rPr>
        <w:t xml:space="preserve"> </w:t>
      </w:r>
    </w:p>
    <w:p w:rsidR="00FA3ADE" w:rsidRDefault="00C82AC1">
      <w:pPr>
        <w:pBdr>
          <w:top w:val="single" w:sz="4" w:space="0" w:color="000000"/>
          <w:left w:val="single" w:sz="4" w:space="0" w:color="000000"/>
          <w:bottom w:val="single" w:sz="4" w:space="0" w:color="000000"/>
          <w:right w:val="single" w:sz="4" w:space="0" w:color="000000"/>
        </w:pBdr>
        <w:spacing w:after="0"/>
        <w:ind w:left="132"/>
      </w:pPr>
      <w:r>
        <w:rPr>
          <w:rFonts w:ascii="Arial" w:eastAsia="Arial" w:hAnsi="Arial" w:cs="Arial"/>
          <w:b/>
          <w:sz w:val="20"/>
        </w:rPr>
        <w:t xml:space="preserve"> </w:t>
      </w:r>
    </w:p>
    <w:p w:rsidR="00FA3ADE" w:rsidRDefault="00C82AC1">
      <w:pPr>
        <w:pBdr>
          <w:top w:val="single" w:sz="4" w:space="0" w:color="000000"/>
          <w:left w:val="single" w:sz="4" w:space="0" w:color="000000"/>
          <w:bottom w:val="single" w:sz="4" w:space="0" w:color="000000"/>
          <w:right w:val="single" w:sz="4" w:space="0" w:color="000000"/>
        </w:pBdr>
        <w:spacing w:after="0"/>
        <w:ind w:left="132"/>
      </w:pPr>
      <w:r>
        <w:rPr>
          <w:rFonts w:ascii="Arial" w:eastAsia="Arial" w:hAnsi="Arial" w:cs="Arial"/>
          <w:b/>
          <w:sz w:val="20"/>
        </w:rPr>
        <w:t xml:space="preserve"> </w:t>
      </w:r>
    </w:p>
    <w:p w:rsidR="00FA3ADE" w:rsidRDefault="00C82AC1">
      <w:pPr>
        <w:pBdr>
          <w:top w:val="single" w:sz="4" w:space="0" w:color="000000"/>
          <w:left w:val="single" w:sz="4" w:space="0" w:color="000000"/>
          <w:bottom w:val="single" w:sz="4" w:space="0" w:color="000000"/>
          <w:right w:val="single" w:sz="4" w:space="0" w:color="000000"/>
        </w:pBdr>
        <w:spacing w:after="0"/>
        <w:ind w:left="132"/>
      </w:pPr>
      <w:r>
        <w:rPr>
          <w:rFonts w:ascii="Arial" w:eastAsia="Arial" w:hAnsi="Arial" w:cs="Arial"/>
          <w:b/>
          <w:sz w:val="20"/>
        </w:rPr>
        <w:t xml:space="preserve"> </w:t>
      </w:r>
    </w:p>
    <w:p w:rsidR="00FA3ADE" w:rsidRDefault="00C82AC1">
      <w:pPr>
        <w:spacing w:after="0"/>
        <w:ind w:left="132"/>
      </w:pPr>
      <w:r>
        <w:rPr>
          <w:rFonts w:ascii="Arial" w:eastAsia="Arial" w:hAnsi="Arial" w:cs="Arial"/>
          <w:b/>
          <w:sz w:val="20"/>
        </w:rPr>
        <w:t xml:space="preserve"> </w:t>
      </w:r>
    </w:p>
    <w:tbl>
      <w:tblPr>
        <w:tblW w:w="10631" w:type="dxa"/>
        <w:tblInd w:w="279" w:type="dxa"/>
        <w:tblCellMar>
          <w:left w:w="10" w:type="dxa"/>
          <w:right w:w="10" w:type="dxa"/>
        </w:tblCellMar>
        <w:tblLook w:val="0000" w:firstRow="0" w:lastRow="0" w:firstColumn="0" w:lastColumn="0" w:noHBand="0" w:noVBand="0"/>
      </w:tblPr>
      <w:tblGrid>
        <w:gridCol w:w="992"/>
        <w:gridCol w:w="4982"/>
        <w:gridCol w:w="1964"/>
        <w:gridCol w:w="2693"/>
      </w:tblGrid>
      <w:tr w:rsidR="00FA3ADE">
        <w:trPr>
          <w:trHeight w:val="139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Date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Significant event </w:t>
            </w:r>
          </w:p>
          <w:p w:rsidR="00FA3ADE" w:rsidRDefault="00C82AC1">
            <w:pPr>
              <w:tabs>
                <w:tab w:val="center" w:pos="406"/>
                <w:tab w:val="right" w:pos="4911"/>
              </w:tabs>
              <w:spacing w:after="0" w:line="240"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Any event that has an impact on child or family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Source of information </w:t>
            </w:r>
            <w:r>
              <w:rPr>
                <w:rFonts w:ascii="Arial" w:eastAsia="Arial" w:hAnsi="Arial" w:cs="Arial"/>
                <w:sz w:val="20"/>
              </w:rPr>
              <w:t xml:space="preserve">(E.g. contact, home visit, from other agency etc.)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jc w:val="both"/>
            </w:pPr>
            <w:r>
              <w:rPr>
                <w:rFonts w:ascii="Arial" w:eastAsia="Arial" w:hAnsi="Arial" w:cs="Arial"/>
                <w:b/>
                <w:sz w:val="20"/>
              </w:rPr>
              <w:t xml:space="preserve">Action taken and reasons why </w:t>
            </w:r>
          </w:p>
        </w:tc>
      </w:tr>
      <w:tr w:rsidR="00FA3ADE">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lastRenderedPageBreak/>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p w:rsidR="00FA3ADE" w:rsidRDefault="00C82AC1">
            <w:pPr>
              <w:spacing w:after="0" w:line="240" w:lineRule="auto"/>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C82AC1">
            <w:pPr>
              <w:spacing w:after="0" w:line="240" w:lineRule="auto"/>
            </w:pPr>
            <w:r>
              <w:rPr>
                <w:rFonts w:ascii="Arial" w:eastAsia="Arial" w:hAnsi="Arial" w:cs="Arial"/>
                <w:b/>
                <w:sz w:val="20"/>
              </w:rPr>
              <w:t xml:space="preserve"> </w:t>
            </w: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r>
      <w:tr w:rsidR="00FA3ADE">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FA3ADE" w:rsidRDefault="00FA3ADE">
            <w:pPr>
              <w:spacing w:after="0" w:line="240" w:lineRule="auto"/>
              <w:rPr>
                <w:rFonts w:ascii="Arial" w:eastAsia="Arial" w:hAnsi="Arial" w:cs="Arial"/>
                <w:b/>
                <w:sz w:val="20"/>
              </w:rPr>
            </w:pPr>
          </w:p>
        </w:tc>
      </w:tr>
    </w:tbl>
    <w:p w:rsidR="00FA3ADE" w:rsidRDefault="00C82AC1">
      <w:pPr>
        <w:spacing w:after="33"/>
        <w:ind w:left="132"/>
      </w:pPr>
      <w:r>
        <w:rPr>
          <w:rFonts w:ascii="Arial" w:eastAsia="Arial" w:hAnsi="Arial" w:cs="Arial"/>
        </w:rPr>
        <w:t xml:space="preserve"> </w:t>
      </w:r>
    </w:p>
    <w:p w:rsidR="00FA3ADE" w:rsidRDefault="00FA3ADE">
      <w:pPr>
        <w:pStyle w:val="Heading2"/>
        <w:ind w:left="142"/>
      </w:pPr>
    </w:p>
    <w:p w:rsidR="00FA3ADE" w:rsidRDefault="00FA3ADE">
      <w:pPr>
        <w:pStyle w:val="Heading2"/>
        <w:ind w:left="142"/>
      </w:pPr>
    </w:p>
    <w:p w:rsidR="00FA3ADE" w:rsidRDefault="00FA3ADE">
      <w:pPr>
        <w:pStyle w:val="Heading2"/>
        <w:ind w:left="142"/>
      </w:pPr>
    </w:p>
    <w:p w:rsidR="00FA3ADE" w:rsidRDefault="00FA3ADE">
      <w:pPr>
        <w:pStyle w:val="Heading2"/>
        <w:ind w:left="142"/>
      </w:pPr>
    </w:p>
    <w:p w:rsidR="00FA3ADE" w:rsidRDefault="00FA3ADE"/>
    <w:p w:rsidR="00FA3ADE" w:rsidRDefault="00FA3ADE">
      <w:pPr>
        <w:spacing w:after="57"/>
        <w:ind w:left="132"/>
      </w:pPr>
    </w:p>
    <w:p w:rsidR="00FA3ADE" w:rsidRDefault="00C82AC1">
      <w:pPr>
        <w:pStyle w:val="Heading2"/>
        <w:spacing w:after="177"/>
        <w:ind w:left="0" w:firstLine="0"/>
        <w:jc w:val="right"/>
      </w:pPr>
      <w:r>
        <w:lastRenderedPageBreak/>
        <w:t>Appendix F</w:t>
      </w:r>
    </w:p>
    <w:p w:rsidR="00FA3ADE" w:rsidRDefault="00C82AC1">
      <w:pPr>
        <w:spacing w:after="0"/>
        <w:ind w:right="61"/>
        <w:jc w:val="center"/>
      </w:pPr>
      <w:r>
        <w:rPr>
          <w:b/>
          <w:sz w:val="28"/>
          <w:u w:val="single" w:color="000000"/>
        </w:rPr>
        <w:t>Fundamental B</w:t>
      </w:r>
      <w:r w:rsidR="00A85F5D">
        <w:rPr>
          <w:b/>
          <w:sz w:val="28"/>
          <w:u w:val="single" w:color="000000"/>
        </w:rPr>
        <w:t xml:space="preserve">ritish Values </w:t>
      </w:r>
      <w:r>
        <w:rPr>
          <w:sz w:val="28"/>
        </w:rPr>
        <w:t xml:space="preserve"> </w:t>
      </w:r>
    </w:p>
    <w:p w:rsidR="00FA3ADE" w:rsidRDefault="00C82AC1">
      <w:pPr>
        <w:spacing w:after="0"/>
        <w:ind w:left="132"/>
      </w:pPr>
      <w:r>
        <w:rPr>
          <w:sz w:val="23"/>
        </w:rPr>
        <w:t xml:space="preserve"> </w:t>
      </w:r>
    </w:p>
    <w:p w:rsidR="00FA3ADE" w:rsidRDefault="00C82AC1">
      <w:pPr>
        <w:pStyle w:val="Heading3"/>
        <w:ind w:left="142" w:right="342"/>
      </w:pPr>
      <w:r>
        <w:t xml:space="preserve">Democracy: making decisions together  </w:t>
      </w:r>
    </w:p>
    <w:p w:rsidR="00FA3ADE" w:rsidRDefault="00C82AC1">
      <w:pPr>
        <w:spacing w:after="5" w:line="240" w:lineRule="auto"/>
        <w:ind w:left="142" w:hanging="10"/>
      </w:pPr>
      <w:r>
        <w:rPr>
          <w:rFonts w:ascii="Arial" w:eastAsia="Arial" w:hAnsi="Arial" w:cs="Arial"/>
          <w:sz w:val="24"/>
        </w:rPr>
        <w:t xml:space="preserve">As part of the focus on self-confidence and self-awareness as cited in Personal, Social and Emotional Development:  </w:t>
      </w:r>
    </w:p>
    <w:p w:rsidR="00FA3ADE" w:rsidRDefault="00C82AC1">
      <w:pPr>
        <w:numPr>
          <w:ilvl w:val="0"/>
          <w:numId w:val="16"/>
        </w:numPr>
        <w:spacing w:after="5" w:line="240" w:lineRule="auto"/>
        <w:ind w:left="559" w:right="58" w:hanging="360"/>
      </w:pPr>
      <w:r>
        <w:rPr>
          <w:rFonts w:ascii="Arial" w:eastAsia="Arial" w:hAnsi="Arial" w:cs="Arial"/>
          <w:sz w:val="24"/>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rsidR="00FA3ADE" w:rsidRDefault="00C82AC1">
      <w:pPr>
        <w:numPr>
          <w:ilvl w:val="0"/>
          <w:numId w:val="16"/>
        </w:numPr>
        <w:spacing w:after="5" w:line="240" w:lineRule="auto"/>
        <w:ind w:left="559" w:right="58" w:hanging="360"/>
      </w:pPr>
      <w:r>
        <w:rPr>
          <w:rFonts w:ascii="Arial" w:eastAsia="Arial" w:hAnsi="Arial" w:cs="Arial"/>
          <w:sz w:val="24"/>
        </w:rPr>
        <w:t xml:space="preserve">Staff can support the decisions that children make and provide activities that involve turntaking, sharing and collaboration. Children should be given opportunities to develop enquiring minds in an atmosphere where questions are valued.  </w:t>
      </w:r>
    </w:p>
    <w:p w:rsidR="00FA3ADE" w:rsidRDefault="00C82AC1">
      <w:pPr>
        <w:spacing w:after="0"/>
        <w:ind w:left="132"/>
      </w:pPr>
      <w:r>
        <w:rPr>
          <w:rFonts w:ascii="Arial" w:eastAsia="Arial" w:hAnsi="Arial" w:cs="Arial"/>
          <w:sz w:val="24"/>
        </w:rPr>
        <w:t xml:space="preserve"> </w:t>
      </w:r>
    </w:p>
    <w:p w:rsidR="00FA3ADE" w:rsidRDefault="00C82AC1">
      <w:pPr>
        <w:pStyle w:val="Heading3"/>
        <w:ind w:left="142" w:right="342"/>
      </w:pPr>
      <w:r>
        <w:t xml:space="preserve">Rule of law: understanding rules matter as cited in Personal Social and Emotional development  </w:t>
      </w:r>
    </w:p>
    <w:p w:rsidR="00FA3ADE" w:rsidRDefault="00C82AC1">
      <w:pPr>
        <w:spacing w:after="47" w:line="240" w:lineRule="auto"/>
        <w:ind w:left="142" w:hanging="10"/>
      </w:pPr>
      <w:r>
        <w:rPr>
          <w:rFonts w:ascii="Arial" w:eastAsia="Arial" w:hAnsi="Arial" w:cs="Arial"/>
          <w:sz w:val="24"/>
        </w:rPr>
        <w:t xml:space="preserve">As part of the focus on managing feelings and behaviour:  </w:t>
      </w:r>
    </w:p>
    <w:p w:rsidR="00FA3ADE" w:rsidRDefault="00C82AC1">
      <w:pPr>
        <w:numPr>
          <w:ilvl w:val="0"/>
          <w:numId w:val="17"/>
        </w:numPr>
        <w:spacing w:after="5" w:line="240" w:lineRule="auto"/>
        <w:ind w:left="559" w:hanging="360"/>
      </w:pPr>
      <w:r>
        <w:rPr>
          <w:rFonts w:ascii="Arial" w:eastAsia="Arial" w:hAnsi="Arial" w:cs="Arial"/>
          <w:sz w:val="24"/>
        </w:rPr>
        <w:t xml:space="preserve">Staff can ensure that children understand their own and others’ behaviour and its consequences and learn to distinguish right from wrong.  </w:t>
      </w:r>
    </w:p>
    <w:p w:rsidR="00FA3ADE" w:rsidRDefault="00C82AC1">
      <w:pPr>
        <w:numPr>
          <w:ilvl w:val="0"/>
          <w:numId w:val="17"/>
        </w:numPr>
        <w:spacing w:after="5" w:line="240" w:lineRule="auto"/>
        <w:ind w:left="559" w:hanging="360"/>
      </w:pPr>
      <w:r>
        <w:rPr>
          <w:rFonts w:ascii="Arial" w:eastAsia="Arial" w:hAnsi="Arial" w:cs="Arial"/>
          <w:sz w:val="24"/>
        </w:rPr>
        <w:t xml:space="preserve">Staff can collaborate with children to create the rules and the codes of behaviour, for example, to agree the rules about tidying up and ensure that all children understand rules apply to everyone.  </w:t>
      </w:r>
    </w:p>
    <w:p w:rsidR="00FA3ADE" w:rsidRDefault="00C82AC1">
      <w:pPr>
        <w:spacing w:after="0"/>
        <w:ind w:left="132"/>
      </w:pPr>
      <w:r>
        <w:rPr>
          <w:rFonts w:ascii="Arial" w:eastAsia="Arial" w:hAnsi="Arial" w:cs="Arial"/>
          <w:sz w:val="24"/>
        </w:rPr>
        <w:t xml:space="preserve"> </w:t>
      </w:r>
    </w:p>
    <w:p w:rsidR="00FA3ADE" w:rsidRDefault="00C82AC1">
      <w:pPr>
        <w:pStyle w:val="Heading3"/>
        <w:ind w:left="142" w:right="342"/>
      </w:pPr>
      <w:r>
        <w:t xml:space="preserve">Individual liberty: freedom for all  </w:t>
      </w:r>
    </w:p>
    <w:p w:rsidR="00FA3ADE" w:rsidRDefault="00C82AC1">
      <w:pPr>
        <w:spacing w:after="5" w:line="240" w:lineRule="auto"/>
        <w:ind w:left="142" w:hanging="10"/>
      </w:pPr>
      <w:r>
        <w:rPr>
          <w:rFonts w:ascii="Arial" w:eastAsia="Arial" w:hAnsi="Arial" w:cs="Arial"/>
          <w:sz w:val="24"/>
        </w:rPr>
        <w:t xml:space="preserve">As part of the focus on self-confidence &amp; self-awareness and people &amp; communities as cited in Personal Social and Emotional development and Understanding the World:  </w:t>
      </w:r>
    </w:p>
    <w:p w:rsidR="00FA3ADE" w:rsidRDefault="00C82AC1">
      <w:pPr>
        <w:numPr>
          <w:ilvl w:val="0"/>
          <w:numId w:val="18"/>
        </w:numPr>
        <w:spacing w:after="5" w:line="240" w:lineRule="auto"/>
        <w:ind w:left="705" w:hanging="360"/>
      </w:pPr>
      <w:r>
        <w:rPr>
          <w:rFonts w:ascii="Arial" w:eastAsia="Arial" w:hAnsi="Arial" w:cs="Arial"/>
          <w:sz w:val="24"/>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FA3ADE" w:rsidRDefault="00C82AC1">
      <w:pPr>
        <w:numPr>
          <w:ilvl w:val="0"/>
          <w:numId w:val="18"/>
        </w:numPr>
        <w:spacing w:after="5" w:line="240" w:lineRule="auto"/>
        <w:ind w:left="705" w:hanging="360"/>
      </w:pPr>
      <w:r>
        <w:rPr>
          <w:rFonts w:ascii="Arial" w:eastAsia="Arial" w:hAnsi="Arial" w:cs="Arial"/>
          <w:sz w:val="24"/>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rsidR="00FA3ADE" w:rsidRDefault="00C82AC1">
      <w:pPr>
        <w:spacing w:after="0"/>
        <w:ind w:left="132"/>
      </w:pPr>
      <w:r>
        <w:rPr>
          <w:rFonts w:ascii="Arial" w:eastAsia="Arial" w:hAnsi="Arial" w:cs="Arial"/>
          <w:sz w:val="24"/>
        </w:rPr>
        <w:t xml:space="preserve"> </w:t>
      </w:r>
    </w:p>
    <w:p w:rsidR="00FA3ADE" w:rsidRDefault="00C82AC1">
      <w:pPr>
        <w:pStyle w:val="Heading3"/>
        <w:ind w:left="142" w:right="342"/>
      </w:pPr>
      <w:r>
        <w:t xml:space="preserve">Mutual respect and tolerance: treat others as you want to be treated  </w:t>
      </w:r>
    </w:p>
    <w:p w:rsidR="00FA3ADE" w:rsidRDefault="00C82AC1">
      <w:pPr>
        <w:spacing w:after="5" w:line="240" w:lineRule="auto"/>
        <w:ind w:left="142" w:hanging="10"/>
      </w:pPr>
      <w:r>
        <w:rPr>
          <w:rFonts w:ascii="Arial" w:eastAsia="Arial" w:hAnsi="Arial" w:cs="Arial"/>
          <w:sz w:val="24"/>
        </w:rPr>
        <w:t xml:space="preserve">As part of the focus on people &amp; communities, managing feelings &amp; behaviour and making relationships as cited in Personal Social and Emotional development and Understanding the World:  </w:t>
      </w:r>
    </w:p>
    <w:p w:rsidR="00FA3ADE" w:rsidRDefault="00C82AC1">
      <w:pPr>
        <w:numPr>
          <w:ilvl w:val="0"/>
          <w:numId w:val="19"/>
        </w:numPr>
        <w:spacing w:after="159" w:line="240" w:lineRule="auto"/>
        <w:ind w:right="216" w:hanging="360"/>
      </w:pPr>
      <w:r>
        <w:rPr>
          <w:rFonts w:ascii="Arial" w:eastAsia="Arial" w:hAnsi="Arial" w:cs="Arial"/>
          <w:sz w:val="24"/>
        </w:rPr>
        <w:t xml:space="preserve">Managers and leaders should create an ethos of inclusivity and tolerance where views, faiths, cultures and races are valued and children are engaged with the wider community.  </w:t>
      </w:r>
    </w:p>
    <w:p w:rsidR="00FA3ADE" w:rsidRDefault="00C82AC1">
      <w:pPr>
        <w:numPr>
          <w:ilvl w:val="0"/>
          <w:numId w:val="19"/>
        </w:numPr>
        <w:spacing w:after="5" w:line="240" w:lineRule="auto"/>
        <w:ind w:right="216" w:hanging="360"/>
        <w:sectPr w:rsidR="00FA3ADE">
          <w:headerReference w:type="default" r:id="rId14"/>
          <w:footerReference w:type="default" r:id="rId15"/>
          <w:pgSz w:w="11906" w:h="16838"/>
          <w:pgMar w:top="408" w:right="658" w:bottom="142" w:left="709" w:header="431" w:footer="998" w:gutter="0"/>
          <w:cols w:space="720"/>
          <w:titlePg/>
        </w:sectPr>
      </w:pPr>
      <w:r>
        <w:rPr>
          <w:rFonts w:ascii="Arial" w:eastAsia="Arial" w:hAnsi="Arial" w:cs="Arial"/>
          <w:sz w:val="24"/>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FA3ADE" w:rsidRDefault="00C82AC1">
      <w:pPr>
        <w:spacing w:after="0"/>
      </w:pPr>
      <w:r>
        <w:rPr>
          <w:rFonts w:ascii="Arial" w:eastAsia="Arial" w:hAnsi="Arial" w:cs="Arial"/>
          <w:b/>
          <w:sz w:val="20"/>
        </w:rPr>
        <w:lastRenderedPageBreak/>
        <w:t xml:space="preserve"> </w:t>
      </w:r>
    </w:p>
    <w:p w:rsidR="00FA3ADE" w:rsidRDefault="00C82AC1">
      <w:pPr>
        <w:spacing w:after="39"/>
        <w:ind w:left="567"/>
      </w:pPr>
      <w:r>
        <w:rPr>
          <w:rFonts w:ascii="Arial" w:eastAsia="Arial" w:hAnsi="Arial" w:cs="Arial"/>
          <w:b/>
          <w:sz w:val="20"/>
        </w:rPr>
        <w:t xml:space="preserve"> </w:t>
      </w:r>
    </w:p>
    <w:p w:rsidR="00FA3ADE" w:rsidRDefault="00C82AC1">
      <w:pPr>
        <w:numPr>
          <w:ilvl w:val="0"/>
          <w:numId w:val="19"/>
        </w:numPr>
        <w:spacing w:after="156" w:line="240" w:lineRule="auto"/>
        <w:ind w:left="1134" w:right="216" w:hanging="283"/>
      </w:pPr>
      <w:r>
        <w:rPr>
          <w:rFonts w:ascii="Arial" w:eastAsia="Arial" w:hAnsi="Arial" w:cs="Arial"/>
          <w:sz w:val="24"/>
        </w:rPr>
        <w:t xml:space="preserve">Staff should encourage and explain the importance of tolerant behaviours such as sharing and respecting other’s opinions.  </w:t>
      </w:r>
    </w:p>
    <w:p w:rsidR="00FA3ADE" w:rsidRDefault="00C82AC1">
      <w:pPr>
        <w:numPr>
          <w:ilvl w:val="0"/>
          <w:numId w:val="19"/>
        </w:numPr>
        <w:spacing w:after="5" w:line="240" w:lineRule="auto"/>
        <w:ind w:left="1134" w:right="216" w:hanging="283"/>
      </w:pPr>
      <w:r>
        <w:rPr>
          <w:rFonts w:ascii="Arial" w:eastAsia="Arial" w:hAnsi="Arial" w:cs="Arial"/>
          <w:sz w:val="24"/>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rsidR="00FA3ADE" w:rsidRDefault="00C82AC1">
      <w:pPr>
        <w:spacing w:after="0"/>
      </w:pPr>
      <w:r>
        <w:rPr>
          <w:rFonts w:ascii="Arial" w:eastAsia="Arial" w:hAnsi="Arial" w:cs="Arial"/>
          <w:sz w:val="24"/>
        </w:rPr>
        <w:t xml:space="preserve"> </w:t>
      </w:r>
    </w:p>
    <w:p w:rsidR="00FA3ADE" w:rsidRDefault="00C82AC1">
      <w:pPr>
        <w:spacing w:after="27" w:line="240" w:lineRule="auto"/>
        <w:ind w:left="709" w:right="540" w:hanging="10"/>
      </w:pPr>
      <w:r>
        <w:rPr>
          <w:rFonts w:ascii="Arial" w:eastAsia="Arial" w:hAnsi="Arial" w:cs="Arial"/>
          <w:sz w:val="24"/>
        </w:rPr>
        <w:t xml:space="preserve">A minimum approach, for example having notices on the walls or multi-faith books on the shelves will fall short of ‘actively promoting’.  </w:t>
      </w:r>
    </w:p>
    <w:p w:rsidR="00FA3ADE" w:rsidRDefault="00C82AC1">
      <w:pPr>
        <w:spacing w:after="0"/>
      </w:pPr>
      <w:r>
        <w:rPr>
          <w:rFonts w:ascii="Arial" w:eastAsia="Arial" w:hAnsi="Arial" w:cs="Arial"/>
          <w:sz w:val="24"/>
        </w:rPr>
        <w:t xml:space="preserve"> </w:t>
      </w:r>
    </w:p>
    <w:p w:rsidR="00FA3ADE" w:rsidRDefault="00C82AC1">
      <w:pPr>
        <w:spacing w:after="5" w:line="240" w:lineRule="auto"/>
        <w:ind w:left="709" w:hanging="10"/>
        <w:rPr>
          <w:rFonts w:ascii="Arial" w:eastAsia="Arial" w:hAnsi="Arial" w:cs="Arial"/>
          <w:sz w:val="24"/>
        </w:rPr>
      </w:pPr>
      <w:r>
        <w:rPr>
          <w:rFonts w:ascii="Arial" w:eastAsia="Arial" w:hAnsi="Arial" w:cs="Arial"/>
          <w:sz w:val="24"/>
        </w:rPr>
        <w:t xml:space="preserve">It is NOT acceptable to:  </w:t>
      </w:r>
    </w:p>
    <w:p w:rsidR="00FA3ADE" w:rsidRDefault="00FA3ADE">
      <w:pPr>
        <w:spacing w:after="5" w:line="240" w:lineRule="auto"/>
        <w:ind w:left="709" w:hanging="10"/>
      </w:pPr>
    </w:p>
    <w:p w:rsidR="00FA3ADE" w:rsidRDefault="00C82AC1">
      <w:pPr>
        <w:numPr>
          <w:ilvl w:val="0"/>
          <w:numId w:val="20"/>
        </w:numPr>
        <w:spacing w:after="5" w:line="240" w:lineRule="auto"/>
        <w:ind w:left="1134" w:hanging="425"/>
      </w:pPr>
      <w:r>
        <w:rPr>
          <w:rFonts w:ascii="Arial" w:eastAsia="Arial" w:hAnsi="Arial" w:cs="Arial"/>
          <w:sz w:val="24"/>
        </w:rPr>
        <w:t xml:space="preserve">actively promote intolerance of other faiths, cultures and races  </w:t>
      </w:r>
    </w:p>
    <w:p w:rsidR="00FA3ADE" w:rsidRDefault="00C82AC1">
      <w:pPr>
        <w:numPr>
          <w:ilvl w:val="0"/>
          <w:numId w:val="20"/>
        </w:numPr>
        <w:spacing w:after="40" w:line="240" w:lineRule="auto"/>
        <w:ind w:left="1134" w:hanging="421"/>
      </w:pPr>
      <w:r>
        <w:rPr>
          <w:rFonts w:ascii="Arial" w:eastAsia="Arial" w:hAnsi="Arial" w:cs="Arial"/>
          <w:sz w:val="24"/>
        </w:rPr>
        <w:t xml:space="preserve">fail to challenge gender stereotypes and routinely segregate girls and boys  </w:t>
      </w:r>
    </w:p>
    <w:p w:rsidR="00FA3ADE" w:rsidRDefault="00C82AC1">
      <w:pPr>
        <w:numPr>
          <w:ilvl w:val="0"/>
          <w:numId w:val="20"/>
        </w:numPr>
        <w:spacing w:after="40" w:line="240" w:lineRule="auto"/>
        <w:ind w:left="1134" w:hanging="425"/>
      </w:pPr>
      <w:r>
        <w:rPr>
          <w:rFonts w:ascii="Arial" w:eastAsia="Arial" w:hAnsi="Arial" w:cs="Arial"/>
          <w:sz w:val="24"/>
        </w:rPr>
        <w:t xml:space="preserve">isolate children from their wider community  </w:t>
      </w:r>
    </w:p>
    <w:p w:rsidR="00FA3ADE" w:rsidRDefault="00C82AC1">
      <w:pPr>
        <w:numPr>
          <w:ilvl w:val="0"/>
          <w:numId w:val="20"/>
        </w:numPr>
        <w:spacing w:after="26" w:line="240" w:lineRule="auto"/>
        <w:ind w:left="1134" w:hanging="425"/>
      </w:pPr>
      <w:r>
        <w:rPr>
          <w:rFonts w:ascii="Arial" w:eastAsia="Arial" w:hAnsi="Arial" w:cs="Arial"/>
          <w:sz w:val="24"/>
        </w:rPr>
        <w:t xml:space="preserve">fail to challenge behaviours (whether of staff, children or parents) that are not in line with the fundamental British values of democracy, rule of law, individual liberty, mutual respect and tolerance for those with different faiths and beliefs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rPr>
          <w:rFonts w:ascii="Arial" w:eastAsia="Arial" w:hAnsi="Arial" w:cs="Arial"/>
          <w:b/>
          <w:sz w:val="28"/>
        </w:rPr>
      </w:pPr>
      <w:r>
        <w:rPr>
          <w:rFonts w:ascii="Arial" w:eastAsia="Arial" w:hAnsi="Arial" w:cs="Arial"/>
          <w:b/>
          <w:sz w:val="28"/>
        </w:rPr>
        <w:t xml:space="preserve"> </w:t>
      </w:r>
    </w:p>
    <w:p w:rsidR="00FA3ADE" w:rsidRDefault="00FA3ADE">
      <w:pPr>
        <w:spacing w:after="0"/>
        <w:rPr>
          <w:rFonts w:ascii="Arial" w:eastAsia="Arial" w:hAnsi="Arial" w:cs="Arial"/>
          <w:b/>
          <w:sz w:val="28"/>
        </w:rPr>
      </w:pPr>
    </w:p>
    <w:p w:rsidR="00FA3ADE" w:rsidRDefault="00FA3ADE">
      <w:pPr>
        <w:spacing w:after="0"/>
      </w:pPr>
    </w:p>
    <w:p w:rsidR="00FA3ADE" w:rsidRDefault="00FA3ADE">
      <w:pPr>
        <w:spacing w:after="0"/>
      </w:pPr>
    </w:p>
    <w:p w:rsidR="00FA3ADE" w:rsidRDefault="00C82AC1">
      <w:pPr>
        <w:spacing w:after="0"/>
      </w:pPr>
      <w:r>
        <w:rPr>
          <w:rFonts w:ascii="Arial" w:eastAsia="Arial" w:hAnsi="Arial" w:cs="Arial"/>
          <w:b/>
          <w:sz w:val="28"/>
        </w:rPr>
        <w:t xml:space="preserve"> </w:t>
      </w:r>
    </w:p>
    <w:p w:rsidR="00FA3ADE" w:rsidRDefault="00C82AC1">
      <w:pPr>
        <w:spacing w:after="0"/>
      </w:pPr>
      <w:r>
        <w:rPr>
          <w:rFonts w:ascii="Arial" w:eastAsia="Arial" w:hAnsi="Arial" w:cs="Arial"/>
          <w:b/>
          <w:sz w:val="28"/>
        </w:rPr>
        <w:t xml:space="preserve"> </w:t>
      </w:r>
    </w:p>
    <w:p w:rsidR="00FA3ADE" w:rsidRDefault="00C82AC1">
      <w:pPr>
        <w:spacing w:after="0"/>
        <w:rPr>
          <w:rFonts w:ascii="Arial" w:eastAsia="Arial" w:hAnsi="Arial" w:cs="Arial"/>
          <w:b/>
          <w:sz w:val="28"/>
        </w:rPr>
      </w:pPr>
      <w:r>
        <w:rPr>
          <w:rFonts w:ascii="Arial" w:eastAsia="Arial" w:hAnsi="Arial" w:cs="Arial"/>
          <w:b/>
          <w:sz w:val="28"/>
        </w:rPr>
        <w:t xml:space="preserve"> </w:t>
      </w:r>
    </w:p>
    <w:p w:rsidR="00FA3ADE" w:rsidRDefault="00FA3ADE">
      <w:pPr>
        <w:spacing w:after="0"/>
        <w:rPr>
          <w:rFonts w:ascii="Arial" w:eastAsia="Arial" w:hAnsi="Arial" w:cs="Arial"/>
          <w:b/>
          <w:sz w:val="28"/>
        </w:rPr>
      </w:pPr>
    </w:p>
    <w:p w:rsidR="00FA3ADE" w:rsidRDefault="00FA3ADE">
      <w:pPr>
        <w:spacing w:after="0"/>
        <w:rPr>
          <w:rFonts w:ascii="Arial" w:eastAsia="Arial" w:hAnsi="Arial" w:cs="Arial"/>
          <w:b/>
          <w:sz w:val="28"/>
        </w:rPr>
      </w:pPr>
    </w:p>
    <w:p w:rsidR="00FA3ADE" w:rsidRDefault="00FA3ADE">
      <w:pPr>
        <w:spacing w:after="0"/>
      </w:pPr>
    </w:p>
    <w:p w:rsidR="00FA3ADE" w:rsidRDefault="00C82AC1">
      <w:pPr>
        <w:spacing w:after="0"/>
      </w:pPr>
      <w:r>
        <w:rPr>
          <w:rFonts w:ascii="Arial" w:eastAsia="Arial" w:hAnsi="Arial" w:cs="Arial"/>
          <w:b/>
          <w:sz w:val="28"/>
        </w:rPr>
        <w:t xml:space="preserve"> </w:t>
      </w:r>
    </w:p>
    <w:p w:rsidR="00FA3ADE" w:rsidRDefault="00C82AC1">
      <w:pPr>
        <w:spacing w:after="0"/>
        <w:rPr>
          <w:rFonts w:ascii="Arial" w:eastAsia="Arial" w:hAnsi="Arial" w:cs="Arial"/>
          <w:b/>
          <w:sz w:val="28"/>
        </w:rPr>
      </w:pPr>
      <w:r>
        <w:rPr>
          <w:rFonts w:ascii="Arial" w:eastAsia="Arial" w:hAnsi="Arial" w:cs="Arial"/>
          <w:b/>
          <w:sz w:val="28"/>
        </w:rPr>
        <w:t xml:space="preserve"> </w:t>
      </w:r>
    </w:p>
    <w:p w:rsidR="00FA3ADE" w:rsidRDefault="00FA3ADE">
      <w:pPr>
        <w:spacing w:after="0" w:line="240" w:lineRule="auto"/>
        <w:rPr>
          <w:rFonts w:ascii="Times New Roman" w:eastAsia="Times New Roman" w:hAnsi="Times New Roman"/>
          <w:sz w:val="20"/>
          <w:szCs w:val="20"/>
          <w:lang w:eastAsia="en-GB"/>
        </w:rPr>
      </w:pPr>
    </w:p>
    <w:p w:rsidR="00FA3ADE" w:rsidRDefault="00FA3ADE">
      <w:pPr>
        <w:spacing w:after="0" w:line="240" w:lineRule="auto"/>
        <w:rPr>
          <w:rFonts w:ascii="Times New Roman" w:eastAsia="Times New Roman" w:hAnsi="Times New Roman"/>
          <w:sz w:val="20"/>
          <w:szCs w:val="20"/>
          <w:lang w:eastAsia="en-GB"/>
        </w:rPr>
      </w:pPr>
    </w:p>
    <w:p w:rsidR="00FA3ADE" w:rsidRDefault="00FA3ADE">
      <w:pPr>
        <w:spacing w:after="0" w:line="240" w:lineRule="auto"/>
        <w:rPr>
          <w:rFonts w:ascii="Times New Roman" w:eastAsia="Times New Roman" w:hAnsi="Times New Roman"/>
          <w:sz w:val="20"/>
          <w:szCs w:val="20"/>
          <w:lang w:eastAsia="en-GB"/>
        </w:rPr>
      </w:pPr>
    </w:p>
    <w:p w:rsidR="00FA3ADE" w:rsidRDefault="00C82AC1">
      <w:pPr>
        <w:spacing w:after="0" w:line="240" w:lineRule="auto"/>
      </w:pPr>
      <w:r>
        <w:rPr>
          <w:noProof/>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5859776</wp:posOffset>
                </wp:positionH>
                <wp:positionV relativeFrom="paragraph">
                  <wp:posOffset>447671</wp:posOffset>
                </wp:positionV>
                <wp:extent cx="1238253" cy="314325"/>
                <wp:effectExtent l="0" t="0" r="19047" b="28575"/>
                <wp:wrapSquare wrapText="bothSides"/>
                <wp:docPr id="43" name="Text Box 2"/>
                <wp:cNvGraphicFramePr/>
                <a:graphic xmlns:a="http://schemas.openxmlformats.org/drawingml/2006/main">
                  <a:graphicData uri="http://schemas.microsoft.com/office/word/2010/wordprocessingShape">
                    <wps:wsp>
                      <wps:cNvSpPr txBox="1"/>
                      <wps:spPr>
                        <a:xfrm>
                          <a:off x="0" y="0"/>
                          <a:ext cx="1238253" cy="314325"/>
                        </a:xfrm>
                        <a:prstGeom prst="rect">
                          <a:avLst/>
                        </a:prstGeom>
                        <a:solidFill>
                          <a:srgbClr val="FFFFFF"/>
                        </a:solidFill>
                        <a:ln w="9528">
                          <a:solidFill>
                            <a:srgbClr val="000000"/>
                          </a:solidFill>
                          <a:prstDash val="solid"/>
                        </a:ln>
                      </wps:spPr>
                      <wps:txbx>
                        <w:txbxContent>
                          <w:p w:rsidR="003673CC" w:rsidRDefault="003673CC">
                            <w:pPr>
                              <w:rPr>
                                <w:rFonts w:ascii="Arial" w:hAnsi="Arial" w:cs="Arial"/>
                                <w:sz w:val="28"/>
                                <w:szCs w:val="28"/>
                              </w:rPr>
                            </w:pPr>
                            <w:r>
                              <w:rPr>
                                <w:rFonts w:ascii="Arial" w:hAnsi="Arial" w:cs="Arial"/>
                                <w:sz w:val="28"/>
                                <w:szCs w:val="28"/>
                              </w:rPr>
                              <w:t>Appendix G</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61.4pt;margin-top:35.25pt;width:97.5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" strokeweight=".26467mm">
                <v:textbox>
                  <w:txbxContent>
                    <w:p w:rsidR="003673CC" w:rsidRDefault="003673CC">
                      <w:pPr>
                        <w:rPr>
                          <w:rFonts w:ascii="Arial" w:hAnsi="Arial" w:cs="Arial"/>
                          <w:sz w:val="28"/>
                          <w:szCs w:val="28"/>
                        </w:rPr>
                      </w:pPr>
                      <w:r>
                        <w:rPr>
                          <w:rFonts w:ascii="Arial" w:hAnsi="Arial" w:cs="Arial"/>
                          <w:sz w:val="28"/>
                          <w:szCs w:val="28"/>
                        </w:rPr>
                        <w:t>Appendix G</w:t>
                      </w:r>
                    </w:p>
                  </w:txbxContent>
                </v:textbox>
                <w10:wrap type="square"/>
              </v:shape>
            </w:pict>
          </mc:Fallback>
        </mc:AlternateContent>
      </w:r>
      <w:r>
        <w:rPr>
          <w:noProof/>
          <w:lang w:eastAsia="en-GB"/>
        </w:rPr>
        <w:drawing>
          <wp:inline distT="0" distB="0" distL="0" distR="0">
            <wp:extent cx="6429375" cy="11430000"/>
            <wp:effectExtent l="0" t="0" r="9525" b="0"/>
            <wp:docPr id="44"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6429375" cy="11430000"/>
                    </a:xfrm>
                    <a:prstGeom prst="rect">
                      <a:avLst/>
                    </a:prstGeom>
                    <a:noFill/>
                    <a:ln>
                      <a:noFill/>
                      <a:prstDash/>
                    </a:ln>
                  </pic:spPr>
                </pic:pic>
              </a:graphicData>
            </a:graphic>
          </wp:inline>
        </w:drawing>
      </w:r>
    </w:p>
    <w:p w:rsidR="00FA3ADE" w:rsidRDefault="00C82AC1">
      <w:pPr>
        <w:spacing w:after="0" w:line="240" w:lineRule="auto"/>
      </w:pPr>
      <w:r>
        <w:rPr>
          <w:rFonts w:ascii="Times New Roman" w:eastAsia="Times New Roman" w:hAnsi="Times New Roman"/>
          <w:sz w:val="20"/>
          <w:szCs w:val="20"/>
          <w:lang w:eastAsia="en-GB"/>
        </w:rPr>
        <w:lastRenderedPageBreak/>
        <w:t xml:space="preserve">               </w:t>
      </w:r>
      <w:r>
        <w:rPr>
          <w:noProof/>
          <w:lang w:eastAsia="en-GB"/>
        </w:rPr>
        <w:drawing>
          <wp:inline distT="0" distB="0" distL="0" distR="0">
            <wp:extent cx="5495928" cy="9201150"/>
            <wp:effectExtent l="0" t="0" r="9522" b="0"/>
            <wp:docPr id="4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495928" cy="9201150"/>
                    </a:xfrm>
                    <a:prstGeom prst="rect">
                      <a:avLst/>
                    </a:prstGeom>
                    <a:noFill/>
                    <a:ln>
                      <a:noFill/>
                      <a:prstDash/>
                    </a:ln>
                  </pic:spPr>
                </pic:pic>
              </a:graphicData>
            </a:graphic>
          </wp:inline>
        </w:drawing>
      </w:r>
    </w:p>
    <w:p w:rsidR="00FA3ADE" w:rsidRDefault="00C82AC1">
      <w:pPr>
        <w:spacing w:after="0" w:line="240" w:lineRule="auto"/>
      </w:pPr>
      <w:r>
        <w:rPr>
          <w:rFonts w:ascii="Times New Roman" w:eastAsia="Times New Roman" w:hAnsi="Times New Roman"/>
          <w:sz w:val="20"/>
          <w:szCs w:val="20"/>
          <w:lang w:eastAsia="en-GB"/>
        </w:rPr>
        <w:lastRenderedPageBreak/>
        <w:t xml:space="preserve">              </w:t>
      </w:r>
      <w:r>
        <w:rPr>
          <w:noProof/>
          <w:lang w:eastAsia="en-GB"/>
        </w:rPr>
        <w:drawing>
          <wp:inline distT="0" distB="0" distL="0" distR="0">
            <wp:extent cx="5610228" cy="9467853"/>
            <wp:effectExtent l="0" t="0" r="9522" b="0"/>
            <wp:docPr id="4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610228" cy="9467853"/>
                    </a:xfrm>
                    <a:prstGeom prst="rect">
                      <a:avLst/>
                    </a:prstGeom>
                    <a:noFill/>
                    <a:ln>
                      <a:noFill/>
                      <a:prstDash/>
                    </a:ln>
                  </pic:spPr>
                </pic:pic>
              </a:graphicData>
            </a:graphic>
          </wp:inline>
        </w:drawing>
      </w:r>
    </w:p>
    <w:p w:rsidR="00FA3ADE" w:rsidRDefault="00C82AC1">
      <w:pPr>
        <w:pStyle w:val="Heading2"/>
        <w:spacing w:after="177"/>
        <w:ind w:left="0" w:firstLine="0"/>
        <w:jc w:val="right"/>
      </w:pPr>
      <w:r>
        <w:lastRenderedPageBreak/>
        <w:t>Appendix H</w:t>
      </w:r>
    </w:p>
    <w:p w:rsidR="00FA3ADE" w:rsidRDefault="00C82AC1">
      <w:r>
        <w:rPr>
          <w:rFonts w:ascii="Arial" w:hAnsi="Arial" w:cs="Arial"/>
          <w:b/>
          <w:sz w:val="24"/>
          <w:szCs w:val="24"/>
        </w:rPr>
        <w:t>Body Map 1</w:t>
      </w:r>
      <w:r>
        <w:rPr>
          <w:noProof/>
          <w:lang w:eastAsia="en-GB"/>
        </w:rPr>
        <w:drawing>
          <wp:inline distT="0" distB="0" distL="0" distR="0">
            <wp:extent cx="6466207" cy="8305796"/>
            <wp:effectExtent l="0" t="0" r="0" b="4"/>
            <wp:docPr id="47" name="Picture 66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466207" cy="8305796"/>
                    </a:xfrm>
                    <a:prstGeom prst="rect">
                      <a:avLst/>
                    </a:prstGeom>
                    <a:noFill/>
                    <a:ln>
                      <a:noFill/>
                      <a:prstDash/>
                    </a:ln>
                  </pic:spPr>
                </pic:pic>
              </a:graphicData>
            </a:graphic>
          </wp:inline>
        </w:drawing>
      </w:r>
    </w:p>
    <w:p w:rsidR="00FA3ADE" w:rsidRDefault="00FA3ADE"/>
    <w:p w:rsidR="00FA3ADE" w:rsidRDefault="00FA3ADE"/>
    <w:p w:rsidR="00FA3ADE" w:rsidRDefault="00C82AC1">
      <w:pPr>
        <w:rPr>
          <w:rFonts w:ascii="Arial" w:hAnsi="Arial" w:cs="Arial"/>
          <w:b/>
          <w:sz w:val="24"/>
          <w:szCs w:val="24"/>
        </w:rPr>
      </w:pPr>
      <w:r>
        <w:rPr>
          <w:rFonts w:ascii="Arial" w:hAnsi="Arial" w:cs="Arial"/>
          <w:b/>
          <w:sz w:val="24"/>
          <w:szCs w:val="24"/>
        </w:rPr>
        <w:t>Body Map 2</w:t>
      </w:r>
    </w:p>
    <w:p w:rsidR="00FA3ADE" w:rsidRDefault="00C82AC1">
      <w:r>
        <w:rPr>
          <w:noProof/>
          <w:lang w:eastAsia="en-GB"/>
        </w:rPr>
        <w:drawing>
          <wp:inline distT="0" distB="0" distL="0" distR="0">
            <wp:extent cx="6371594" cy="8383274"/>
            <wp:effectExtent l="0" t="0" r="0" b="0"/>
            <wp:docPr id="48" name="Picture 66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371594" cy="8383274"/>
                    </a:xfrm>
                    <a:prstGeom prst="rect">
                      <a:avLst/>
                    </a:prstGeom>
                    <a:noFill/>
                    <a:ln>
                      <a:noFill/>
                      <a:prstDash/>
                    </a:ln>
                  </pic:spPr>
                </pic:pic>
              </a:graphicData>
            </a:graphic>
          </wp:inline>
        </w:drawing>
      </w:r>
    </w:p>
    <w:p w:rsidR="00FA3ADE" w:rsidRDefault="00C82AC1">
      <w:pPr>
        <w:pStyle w:val="Heading3"/>
        <w:ind w:left="598" w:right="342"/>
      </w:pPr>
      <w:r>
        <w:lastRenderedPageBreak/>
        <w:t xml:space="preserve">Body Map 3 </w:t>
      </w:r>
    </w:p>
    <w:p w:rsidR="00FA3ADE" w:rsidRDefault="00C82AC1">
      <w:pPr>
        <w:spacing w:after="0"/>
        <w:ind w:left="588"/>
      </w:pPr>
      <w:r>
        <w:rPr>
          <w:rFonts w:ascii="Arial" w:eastAsia="Arial" w:hAnsi="Arial" w:cs="Arial"/>
          <w:b/>
          <w:sz w:val="24"/>
        </w:rPr>
        <w:t xml:space="preserve">  </w:t>
      </w:r>
    </w:p>
    <w:p w:rsidR="00FA3ADE" w:rsidRDefault="00FA3ADE">
      <w:pPr>
        <w:spacing w:after="0"/>
        <w:ind w:right="821"/>
        <w:jc w:val="right"/>
        <w:rPr>
          <w:rFonts w:ascii="Arial" w:eastAsia="Arial" w:hAnsi="Arial" w:cs="Arial"/>
          <w:b/>
          <w:sz w:val="24"/>
        </w:rPr>
      </w:pPr>
    </w:p>
    <w:p w:rsidR="00FA3ADE" w:rsidRDefault="00FA3ADE">
      <w:pPr>
        <w:spacing w:after="0"/>
        <w:ind w:right="821"/>
        <w:jc w:val="right"/>
        <w:rPr>
          <w:rFonts w:ascii="Arial" w:eastAsia="Arial" w:hAnsi="Arial" w:cs="Arial"/>
          <w:b/>
          <w:sz w:val="24"/>
        </w:rPr>
      </w:pPr>
    </w:p>
    <w:p w:rsidR="00FA3ADE" w:rsidRDefault="00FA3ADE">
      <w:pPr>
        <w:spacing w:after="0"/>
        <w:ind w:right="821"/>
        <w:jc w:val="right"/>
        <w:rPr>
          <w:rFonts w:ascii="Arial" w:eastAsia="Arial" w:hAnsi="Arial" w:cs="Arial"/>
          <w:b/>
          <w:sz w:val="24"/>
        </w:rPr>
      </w:pPr>
    </w:p>
    <w:p w:rsidR="00FA3ADE" w:rsidRDefault="00FA3ADE">
      <w:pPr>
        <w:spacing w:after="0"/>
        <w:ind w:right="821"/>
        <w:jc w:val="right"/>
        <w:rPr>
          <w:rFonts w:ascii="Arial" w:eastAsia="Arial" w:hAnsi="Arial" w:cs="Arial"/>
          <w:b/>
          <w:sz w:val="24"/>
        </w:rPr>
      </w:pPr>
    </w:p>
    <w:p w:rsidR="00FA3ADE" w:rsidRDefault="00FA3ADE">
      <w:pPr>
        <w:spacing w:after="0"/>
        <w:ind w:right="821"/>
        <w:jc w:val="right"/>
        <w:rPr>
          <w:rFonts w:ascii="Arial" w:eastAsia="Arial" w:hAnsi="Arial" w:cs="Arial"/>
          <w:b/>
          <w:sz w:val="24"/>
        </w:rPr>
      </w:pPr>
    </w:p>
    <w:p w:rsidR="00FA3ADE" w:rsidRDefault="00FA3ADE">
      <w:pPr>
        <w:spacing w:after="0"/>
        <w:ind w:right="821"/>
        <w:jc w:val="right"/>
        <w:rPr>
          <w:rFonts w:ascii="Arial" w:eastAsia="Arial" w:hAnsi="Arial" w:cs="Arial"/>
          <w:b/>
          <w:sz w:val="24"/>
        </w:rPr>
      </w:pPr>
    </w:p>
    <w:p w:rsidR="00FA3ADE" w:rsidRDefault="00C82AC1">
      <w:pPr>
        <w:spacing w:after="0"/>
        <w:ind w:right="821"/>
        <w:jc w:val="right"/>
      </w:pPr>
      <w:r>
        <w:rPr>
          <w:noProof/>
          <w:lang w:eastAsia="en-GB"/>
        </w:rPr>
        <w:drawing>
          <wp:inline distT="0" distB="0" distL="0" distR="0">
            <wp:extent cx="5961695" cy="7835027"/>
            <wp:effectExtent l="0" t="0" r="955" b="0"/>
            <wp:docPr id="49" name="Picture 66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61695" cy="7835027"/>
                    </a:xfrm>
                    <a:prstGeom prst="rect">
                      <a:avLst/>
                    </a:prstGeom>
                    <a:noFill/>
                    <a:ln>
                      <a:noFill/>
                      <a:prstDash/>
                    </a:ln>
                  </pic:spPr>
                </pic:pic>
              </a:graphicData>
            </a:graphic>
          </wp:inline>
        </w:drawing>
      </w:r>
    </w:p>
    <w:p w:rsidR="00FA3ADE" w:rsidRDefault="00FA3ADE">
      <w:pPr>
        <w:spacing w:after="0"/>
        <w:ind w:right="821" w:hanging="567"/>
        <w:rPr>
          <w:rFonts w:ascii="Arial" w:eastAsia="Arial" w:hAnsi="Arial" w:cs="Arial"/>
          <w:b/>
          <w:sz w:val="24"/>
        </w:rPr>
      </w:pPr>
    </w:p>
    <w:p w:rsidR="00FA3ADE" w:rsidRDefault="00C82AC1">
      <w:pPr>
        <w:spacing w:after="0" w:line="244" w:lineRule="auto"/>
        <w:ind w:right="821"/>
      </w:pPr>
      <w:r>
        <w:rPr>
          <w:rFonts w:ascii="Arial" w:eastAsia="Arial" w:hAnsi="Arial" w:cs="Arial"/>
          <w:b/>
          <w:sz w:val="24"/>
        </w:rPr>
        <w:t xml:space="preserve">Serious accidents, injuries and deaths - what you must notify to Ofsted: </w:t>
      </w:r>
    </w:p>
    <w:p w:rsidR="00FA3ADE" w:rsidRDefault="00C82AC1">
      <w:pPr>
        <w:numPr>
          <w:ilvl w:val="0"/>
          <w:numId w:val="21"/>
        </w:numPr>
        <w:spacing w:after="5" w:line="240" w:lineRule="auto"/>
        <w:ind w:hanging="360"/>
      </w:pPr>
      <w:r>
        <w:rPr>
          <w:rFonts w:ascii="Arial" w:eastAsia="Arial" w:hAnsi="Arial" w:cs="Arial"/>
          <w:sz w:val="24"/>
        </w:rPr>
        <w:t xml:space="preserve">the death of a child while on the premises, or later, as the result of something that happened while the child was in your care </w:t>
      </w:r>
    </w:p>
    <w:p w:rsidR="00FA3ADE" w:rsidRDefault="00C82AC1">
      <w:pPr>
        <w:numPr>
          <w:ilvl w:val="0"/>
          <w:numId w:val="21"/>
        </w:numPr>
        <w:spacing w:after="5" w:line="240" w:lineRule="auto"/>
        <w:ind w:hanging="360"/>
      </w:pPr>
      <w:r>
        <w:rPr>
          <w:rFonts w:ascii="Arial" w:eastAsia="Arial" w:hAnsi="Arial" w:cs="Arial"/>
          <w:sz w:val="24"/>
        </w:rPr>
        <w:t xml:space="preserve">death or serious accident or serious injury to any other person on your premises (Childcare Register only) </w:t>
      </w:r>
    </w:p>
    <w:p w:rsidR="00FA3ADE" w:rsidRDefault="00C82AC1">
      <w:pPr>
        <w:numPr>
          <w:ilvl w:val="0"/>
          <w:numId w:val="21"/>
        </w:numPr>
        <w:spacing w:after="5" w:line="240" w:lineRule="auto"/>
        <w:ind w:hanging="360"/>
      </w:pPr>
      <w:r>
        <w:rPr>
          <w:rFonts w:ascii="Arial" w:eastAsia="Arial" w:hAnsi="Arial" w:cs="Arial"/>
          <w:sz w:val="24"/>
        </w:rPr>
        <w:t xml:space="preserve">serious injuries (please see the section below for the definition of serious injuries) </w:t>
      </w:r>
    </w:p>
    <w:p w:rsidR="00FA3ADE" w:rsidRDefault="00C82AC1">
      <w:pPr>
        <w:numPr>
          <w:ilvl w:val="0"/>
          <w:numId w:val="21"/>
        </w:numPr>
        <w:spacing w:after="5" w:line="240" w:lineRule="auto"/>
        <w:ind w:hanging="360"/>
      </w:pPr>
      <w:r>
        <w:rPr>
          <w:rFonts w:ascii="Arial" w:eastAsia="Arial" w:hAnsi="Arial" w:cs="Arial"/>
          <w:sz w:val="24"/>
        </w:rPr>
        <w:t xml:space="preserve">where a child in your care is taken to hospital (to an Accident and Emergency Department for more than 24 hours), either directly from your provision, or later, as the result of something that happened while the child was in your care </w:t>
      </w:r>
    </w:p>
    <w:p w:rsidR="00FA3ADE" w:rsidRDefault="00C82AC1">
      <w:pPr>
        <w:numPr>
          <w:ilvl w:val="0"/>
          <w:numId w:val="21"/>
        </w:numPr>
        <w:spacing w:after="5" w:line="240" w:lineRule="auto"/>
        <w:ind w:hanging="360"/>
      </w:pPr>
      <w:r>
        <w:rPr>
          <w:rFonts w:ascii="Arial" w:eastAsia="Arial" w:hAnsi="Arial" w:cs="Arial"/>
          <w:sz w:val="24"/>
        </w:rPr>
        <w:t xml:space="preserve">any significant event which is likely to affect the suitability to care for children. </w:t>
      </w:r>
    </w:p>
    <w:p w:rsidR="00FA3ADE" w:rsidRDefault="00C82AC1">
      <w:pPr>
        <w:spacing w:after="0"/>
      </w:pPr>
      <w:r>
        <w:rPr>
          <w:rFonts w:ascii="Arial" w:eastAsia="Arial" w:hAnsi="Arial" w:cs="Arial"/>
          <w:sz w:val="24"/>
        </w:rPr>
        <w:t xml:space="preserve"> </w:t>
      </w:r>
    </w:p>
    <w:p w:rsidR="00FA3ADE" w:rsidRDefault="00C82AC1">
      <w:pPr>
        <w:spacing w:after="5" w:line="240" w:lineRule="auto"/>
        <w:ind w:left="10" w:hanging="10"/>
      </w:pPr>
      <w:r>
        <w:rPr>
          <w:rFonts w:ascii="Arial" w:eastAsia="Arial" w:hAnsi="Arial" w:cs="Arial"/>
          <w:sz w:val="24"/>
        </w:rPr>
        <w:t xml:space="preserve">Serious injuries are defined as: </w:t>
      </w:r>
    </w:p>
    <w:p w:rsidR="00FA3ADE" w:rsidRDefault="00C82AC1">
      <w:pPr>
        <w:numPr>
          <w:ilvl w:val="0"/>
          <w:numId w:val="21"/>
        </w:numPr>
        <w:spacing w:after="5" w:line="240" w:lineRule="auto"/>
        <w:ind w:hanging="360"/>
      </w:pPr>
      <w:r>
        <w:rPr>
          <w:rFonts w:ascii="Arial" w:eastAsia="Arial" w:hAnsi="Arial" w:cs="Arial"/>
          <w:sz w:val="24"/>
        </w:rPr>
        <w:t xml:space="preserve">broken bones or a fracture </w:t>
      </w:r>
    </w:p>
    <w:p w:rsidR="00FA3ADE" w:rsidRDefault="00C82AC1">
      <w:pPr>
        <w:numPr>
          <w:ilvl w:val="0"/>
          <w:numId w:val="21"/>
        </w:numPr>
        <w:spacing w:after="5" w:line="240" w:lineRule="auto"/>
        <w:ind w:hanging="360"/>
      </w:pPr>
      <w:r>
        <w:rPr>
          <w:rFonts w:ascii="Arial" w:eastAsia="Arial" w:hAnsi="Arial" w:cs="Arial"/>
          <w:sz w:val="24"/>
        </w:rPr>
        <w:t xml:space="preserve">loss of consciousness </w:t>
      </w:r>
    </w:p>
    <w:p w:rsidR="00FA3ADE" w:rsidRDefault="00C82AC1">
      <w:pPr>
        <w:numPr>
          <w:ilvl w:val="0"/>
          <w:numId w:val="21"/>
        </w:numPr>
        <w:spacing w:after="5" w:line="240" w:lineRule="auto"/>
        <w:ind w:hanging="360"/>
      </w:pPr>
      <w:r>
        <w:rPr>
          <w:rFonts w:ascii="Arial" w:eastAsia="Arial" w:hAnsi="Arial" w:cs="Arial"/>
          <w:sz w:val="24"/>
        </w:rPr>
        <w:t xml:space="preserve">pain that is not relieved by simple pain killers </w:t>
      </w:r>
    </w:p>
    <w:p w:rsidR="00FA3ADE" w:rsidRDefault="00C82AC1">
      <w:pPr>
        <w:numPr>
          <w:ilvl w:val="0"/>
          <w:numId w:val="21"/>
        </w:numPr>
        <w:spacing w:after="5" w:line="240" w:lineRule="auto"/>
        <w:ind w:hanging="360"/>
      </w:pPr>
      <w:r>
        <w:rPr>
          <w:rFonts w:ascii="Arial" w:eastAsia="Arial" w:hAnsi="Arial" w:cs="Arial"/>
          <w:sz w:val="24"/>
        </w:rPr>
        <w:t xml:space="preserve">acute confused state </w:t>
      </w:r>
    </w:p>
    <w:p w:rsidR="00FA3ADE" w:rsidRDefault="00C82AC1">
      <w:pPr>
        <w:numPr>
          <w:ilvl w:val="0"/>
          <w:numId w:val="21"/>
        </w:numPr>
        <w:spacing w:after="5" w:line="240" w:lineRule="auto"/>
        <w:ind w:hanging="360"/>
      </w:pPr>
      <w:r>
        <w:rPr>
          <w:rFonts w:ascii="Arial" w:eastAsia="Arial" w:hAnsi="Arial" w:cs="Arial"/>
          <w:sz w:val="24"/>
        </w:rPr>
        <w:t xml:space="preserve">persistent, severe chest pain or breathing difficulties </w:t>
      </w:r>
    </w:p>
    <w:p w:rsidR="00FA3ADE" w:rsidRDefault="00C82AC1">
      <w:pPr>
        <w:numPr>
          <w:ilvl w:val="0"/>
          <w:numId w:val="21"/>
        </w:numPr>
        <w:spacing w:after="5" w:line="240" w:lineRule="auto"/>
        <w:ind w:hanging="360"/>
      </w:pPr>
      <w:r>
        <w:rPr>
          <w:rFonts w:ascii="Arial" w:eastAsia="Arial" w:hAnsi="Arial" w:cs="Arial"/>
          <w:sz w:val="24"/>
        </w:rPr>
        <w:t xml:space="preserve">amputation </w:t>
      </w:r>
    </w:p>
    <w:p w:rsidR="00FA3ADE" w:rsidRDefault="00C82AC1">
      <w:pPr>
        <w:numPr>
          <w:ilvl w:val="0"/>
          <w:numId w:val="21"/>
        </w:numPr>
        <w:spacing w:after="5" w:line="240" w:lineRule="auto"/>
        <w:ind w:hanging="360"/>
      </w:pPr>
      <w:r>
        <w:rPr>
          <w:rFonts w:ascii="Arial" w:eastAsia="Arial" w:hAnsi="Arial" w:cs="Arial"/>
          <w:sz w:val="24"/>
        </w:rPr>
        <w:t xml:space="preserve">dislocation of any major joint including the shoulder, hip, knee, elbow or spine </w:t>
      </w:r>
    </w:p>
    <w:p w:rsidR="00FA3ADE" w:rsidRDefault="00C82AC1">
      <w:pPr>
        <w:numPr>
          <w:ilvl w:val="0"/>
          <w:numId w:val="21"/>
        </w:numPr>
        <w:spacing w:after="5" w:line="240" w:lineRule="auto"/>
        <w:ind w:hanging="360"/>
      </w:pPr>
      <w:r>
        <w:rPr>
          <w:rFonts w:ascii="Arial" w:eastAsia="Arial" w:hAnsi="Arial" w:cs="Arial"/>
          <w:sz w:val="24"/>
        </w:rPr>
        <w:t xml:space="preserve">loss of sight (temporary or permanent) </w:t>
      </w:r>
    </w:p>
    <w:p w:rsidR="00FA3ADE" w:rsidRDefault="00C82AC1">
      <w:pPr>
        <w:numPr>
          <w:ilvl w:val="0"/>
          <w:numId w:val="21"/>
        </w:numPr>
        <w:spacing w:after="5" w:line="240" w:lineRule="auto"/>
        <w:ind w:hanging="360"/>
      </w:pPr>
      <w:r>
        <w:rPr>
          <w:rFonts w:ascii="Arial" w:eastAsia="Arial" w:hAnsi="Arial" w:cs="Arial"/>
          <w:sz w:val="24"/>
        </w:rPr>
        <w:t xml:space="preserve">chemical or hot metal burn to the eye or any penetrating injury to the eye </w:t>
      </w:r>
    </w:p>
    <w:p w:rsidR="00FA3ADE" w:rsidRDefault="00C82AC1">
      <w:pPr>
        <w:numPr>
          <w:ilvl w:val="0"/>
          <w:numId w:val="21"/>
        </w:numPr>
        <w:spacing w:after="5" w:line="240" w:lineRule="auto"/>
        <w:ind w:hanging="360"/>
      </w:pPr>
      <w:r>
        <w:rPr>
          <w:rFonts w:ascii="Arial" w:eastAsia="Arial" w:hAnsi="Arial" w:cs="Arial"/>
          <w:sz w:val="24"/>
        </w:rPr>
        <w:t xml:space="preserve">injury resulting from an electric shock or electrical burn leading to </w:t>
      </w:r>
    </w:p>
    <w:p w:rsidR="00FA3ADE" w:rsidRDefault="00C82AC1">
      <w:pPr>
        <w:numPr>
          <w:ilvl w:val="0"/>
          <w:numId w:val="21"/>
        </w:numPr>
        <w:spacing w:after="5" w:line="240" w:lineRule="auto"/>
        <w:ind w:hanging="360"/>
      </w:pPr>
      <w:r>
        <w:rPr>
          <w:rFonts w:ascii="Arial" w:eastAsia="Arial" w:hAnsi="Arial" w:cs="Arial"/>
          <w:sz w:val="24"/>
        </w:rPr>
        <w:t xml:space="preserve">unconsciousness, or requiring resuscitation or admittance to hospital for more than 24 hours </w:t>
      </w:r>
    </w:p>
    <w:p w:rsidR="00FA3ADE" w:rsidRDefault="00C82AC1">
      <w:pPr>
        <w:numPr>
          <w:ilvl w:val="0"/>
          <w:numId w:val="21"/>
        </w:numPr>
        <w:spacing w:after="5" w:line="240" w:lineRule="auto"/>
        <w:ind w:hanging="360"/>
      </w:pPr>
      <w:r>
        <w:rPr>
          <w:rFonts w:ascii="Arial" w:eastAsia="Arial" w:hAnsi="Arial" w:cs="Arial"/>
          <w:sz w:val="24"/>
        </w:rPr>
        <w:t xml:space="preserve">any other injury leading to hypothermia, heat-induced illness or </w:t>
      </w:r>
    </w:p>
    <w:p w:rsidR="00FA3ADE" w:rsidRDefault="00C82AC1">
      <w:pPr>
        <w:numPr>
          <w:ilvl w:val="0"/>
          <w:numId w:val="21"/>
        </w:numPr>
        <w:spacing w:after="5" w:line="240" w:lineRule="auto"/>
        <w:ind w:hanging="360"/>
      </w:pPr>
      <w:r>
        <w:rPr>
          <w:rFonts w:ascii="Arial" w:eastAsia="Arial" w:hAnsi="Arial" w:cs="Arial"/>
          <w:sz w:val="24"/>
        </w:rPr>
        <w:t xml:space="preserve">unconsciousness; or requiring resuscitation; or requiring admittance to </w:t>
      </w:r>
    </w:p>
    <w:p w:rsidR="00FA3ADE" w:rsidRDefault="00C82AC1">
      <w:pPr>
        <w:numPr>
          <w:ilvl w:val="0"/>
          <w:numId w:val="21"/>
        </w:numPr>
        <w:spacing w:after="5" w:line="240" w:lineRule="auto"/>
        <w:ind w:hanging="360"/>
      </w:pPr>
      <w:r>
        <w:rPr>
          <w:rFonts w:ascii="Arial" w:eastAsia="Arial" w:hAnsi="Arial" w:cs="Arial"/>
          <w:sz w:val="24"/>
        </w:rPr>
        <w:t xml:space="preserve">hospital for more than 24 hours </w:t>
      </w:r>
    </w:p>
    <w:p w:rsidR="00FA3ADE" w:rsidRDefault="00C82AC1">
      <w:pPr>
        <w:numPr>
          <w:ilvl w:val="0"/>
          <w:numId w:val="21"/>
        </w:numPr>
        <w:spacing w:after="5" w:line="240" w:lineRule="auto"/>
        <w:ind w:hanging="360"/>
      </w:pPr>
      <w:r>
        <w:rPr>
          <w:rFonts w:ascii="Arial" w:eastAsia="Arial" w:hAnsi="Arial" w:cs="Arial"/>
          <w:sz w:val="24"/>
        </w:rPr>
        <w:t xml:space="preserve">unconsciousness caused by asphyxia or exposure to harmful substance or </w:t>
      </w:r>
    </w:p>
    <w:p w:rsidR="00FA3ADE" w:rsidRDefault="00C82AC1">
      <w:pPr>
        <w:numPr>
          <w:ilvl w:val="0"/>
          <w:numId w:val="21"/>
        </w:numPr>
        <w:spacing w:after="5" w:line="240" w:lineRule="auto"/>
        <w:ind w:hanging="360"/>
      </w:pPr>
      <w:r>
        <w:rPr>
          <w:rFonts w:ascii="Arial" w:eastAsia="Arial" w:hAnsi="Arial" w:cs="Arial"/>
          <w:sz w:val="24"/>
        </w:rPr>
        <w:t xml:space="preserve">biological agent </w:t>
      </w:r>
    </w:p>
    <w:p w:rsidR="00FA3ADE" w:rsidRDefault="00C82AC1">
      <w:pPr>
        <w:numPr>
          <w:ilvl w:val="0"/>
          <w:numId w:val="21"/>
        </w:numPr>
        <w:spacing w:after="5" w:line="240" w:lineRule="auto"/>
        <w:ind w:hanging="360"/>
      </w:pPr>
      <w:r>
        <w:rPr>
          <w:rFonts w:ascii="Arial" w:eastAsia="Arial" w:hAnsi="Arial" w:cs="Arial"/>
          <w:sz w:val="24"/>
        </w:rPr>
        <w:t xml:space="preserve">medical treatment, or loss of consciousness arising from absorption of any </w:t>
      </w:r>
    </w:p>
    <w:p w:rsidR="00FA3ADE" w:rsidRDefault="00C82AC1">
      <w:pPr>
        <w:numPr>
          <w:ilvl w:val="0"/>
          <w:numId w:val="21"/>
        </w:numPr>
        <w:spacing w:after="5" w:line="240" w:lineRule="auto"/>
        <w:ind w:hanging="360"/>
      </w:pPr>
      <w:r>
        <w:rPr>
          <w:rFonts w:ascii="Arial" w:eastAsia="Arial" w:hAnsi="Arial" w:cs="Arial"/>
          <w:sz w:val="24"/>
        </w:rPr>
        <w:t xml:space="preserve">substance by inhalation, ingestion or through the skin </w:t>
      </w:r>
    </w:p>
    <w:p w:rsidR="00FA3ADE" w:rsidRDefault="00C82AC1">
      <w:pPr>
        <w:numPr>
          <w:ilvl w:val="0"/>
          <w:numId w:val="21"/>
        </w:numPr>
        <w:spacing w:after="5" w:line="240" w:lineRule="auto"/>
        <w:ind w:hanging="360"/>
      </w:pPr>
      <w:r>
        <w:rPr>
          <w:rFonts w:ascii="Arial" w:eastAsia="Arial" w:hAnsi="Arial" w:cs="Arial"/>
          <w:sz w:val="24"/>
        </w:rPr>
        <w:t xml:space="preserve">medical treatment where there is reason to believe that this resulted from </w:t>
      </w:r>
    </w:p>
    <w:p w:rsidR="00FA3ADE" w:rsidRDefault="00C82AC1">
      <w:pPr>
        <w:numPr>
          <w:ilvl w:val="0"/>
          <w:numId w:val="21"/>
        </w:numPr>
        <w:spacing w:after="5" w:line="240" w:lineRule="auto"/>
        <w:ind w:hanging="360"/>
      </w:pPr>
      <w:r>
        <w:rPr>
          <w:rFonts w:ascii="Arial" w:eastAsia="Arial" w:hAnsi="Arial" w:cs="Arial"/>
          <w:sz w:val="24"/>
        </w:rPr>
        <w:t xml:space="preserve">exposure to a biological agent, or its toxins, or infected material. </w:t>
      </w:r>
    </w:p>
    <w:p w:rsidR="00FA3ADE" w:rsidRDefault="00C82AC1">
      <w:pPr>
        <w:spacing w:after="0"/>
      </w:pPr>
      <w:r>
        <w:rPr>
          <w:rFonts w:ascii="Arial" w:eastAsia="Arial" w:hAnsi="Arial" w:cs="Arial"/>
          <w:sz w:val="24"/>
        </w:rPr>
        <w:t xml:space="preserve"> </w:t>
      </w:r>
    </w:p>
    <w:p w:rsidR="00FA3ADE" w:rsidRDefault="00C82AC1">
      <w:pPr>
        <w:spacing w:after="5" w:line="240" w:lineRule="auto"/>
        <w:ind w:left="10" w:hanging="10"/>
      </w:pPr>
      <w:r>
        <w:rPr>
          <w:rFonts w:ascii="Arial" w:eastAsia="Arial" w:hAnsi="Arial" w:cs="Arial"/>
          <w:sz w:val="24"/>
        </w:rPr>
        <w:t xml:space="preserve">You are not required to inform Ofsted of minor injuries, but you must keep a record of these incidents. You are also not required to inform Ofsted of general appointments to hospital or routine treatment by a doctor, such as the child’s general practitioner, that is not linked to, or is a consequence of, a serious accident or injury. </w:t>
      </w:r>
    </w:p>
    <w:p w:rsidR="00FA3ADE" w:rsidRDefault="00C82AC1">
      <w:pPr>
        <w:spacing w:after="0"/>
      </w:pPr>
      <w:r>
        <w:rPr>
          <w:rFonts w:ascii="Arial" w:eastAsia="Arial" w:hAnsi="Arial" w:cs="Arial"/>
          <w:sz w:val="24"/>
        </w:rPr>
        <w:t xml:space="preserve"> </w:t>
      </w:r>
    </w:p>
    <w:p w:rsidR="00FA3ADE" w:rsidRDefault="00C82AC1">
      <w:pPr>
        <w:spacing w:after="5" w:line="240" w:lineRule="auto"/>
        <w:ind w:left="10" w:hanging="10"/>
      </w:pPr>
      <w:r>
        <w:rPr>
          <w:rFonts w:ascii="Arial" w:eastAsia="Arial" w:hAnsi="Arial" w:cs="Arial"/>
          <w:sz w:val="24"/>
        </w:rPr>
        <w:t xml:space="preserve">Minor injuries are defined as: </w:t>
      </w:r>
    </w:p>
    <w:p w:rsidR="00FA3ADE" w:rsidRDefault="00C82AC1">
      <w:pPr>
        <w:numPr>
          <w:ilvl w:val="0"/>
          <w:numId w:val="21"/>
        </w:numPr>
        <w:spacing w:after="5" w:line="240" w:lineRule="auto"/>
        <w:ind w:hanging="360"/>
      </w:pPr>
      <w:r>
        <w:rPr>
          <w:rFonts w:ascii="Arial" w:eastAsia="Arial" w:hAnsi="Arial" w:cs="Arial"/>
          <w:sz w:val="24"/>
        </w:rPr>
        <w:t xml:space="preserve">sprains, strains and bruising </w:t>
      </w:r>
    </w:p>
    <w:p w:rsidR="00FA3ADE" w:rsidRDefault="00C82AC1">
      <w:pPr>
        <w:numPr>
          <w:ilvl w:val="0"/>
          <w:numId w:val="21"/>
        </w:numPr>
        <w:spacing w:after="5" w:line="240" w:lineRule="auto"/>
        <w:ind w:hanging="360"/>
      </w:pPr>
      <w:r>
        <w:rPr>
          <w:rFonts w:ascii="Arial" w:eastAsia="Arial" w:hAnsi="Arial" w:cs="Arial"/>
          <w:sz w:val="24"/>
        </w:rPr>
        <w:t xml:space="preserve">minor cuts and grazes </w:t>
      </w:r>
    </w:p>
    <w:p w:rsidR="00FA3ADE" w:rsidRDefault="00C82AC1">
      <w:pPr>
        <w:numPr>
          <w:ilvl w:val="0"/>
          <w:numId w:val="21"/>
        </w:numPr>
        <w:spacing w:after="5" w:line="240" w:lineRule="auto"/>
        <w:ind w:hanging="360"/>
      </w:pPr>
      <w:r>
        <w:rPr>
          <w:rFonts w:ascii="Arial" w:eastAsia="Arial" w:hAnsi="Arial" w:cs="Arial"/>
          <w:sz w:val="24"/>
        </w:rPr>
        <w:t xml:space="preserve">wound infections </w:t>
      </w:r>
    </w:p>
    <w:p w:rsidR="00FA3ADE" w:rsidRDefault="00C82AC1">
      <w:pPr>
        <w:numPr>
          <w:ilvl w:val="0"/>
          <w:numId w:val="21"/>
        </w:numPr>
        <w:spacing w:after="5" w:line="240" w:lineRule="auto"/>
        <w:ind w:hanging="360"/>
      </w:pPr>
      <w:r>
        <w:rPr>
          <w:rFonts w:ascii="Arial" w:eastAsia="Arial" w:hAnsi="Arial" w:cs="Arial"/>
          <w:sz w:val="24"/>
        </w:rPr>
        <w:t xml:space="preserve">minor burns and scalds </w:t>
      </w:r>
    </w:p>
    <w:p w:rsidR="00FA3ADE" w:rsidRDefault="00C82AC1">
      <w:pPr>
        <w:numPr>
          <w:ilvl w:val="0"/>
          <w:numId w:val="21"/>
        </w:numPr>
        <w:spacing w:after="5" w:line="240" w:lineRule="auto"/>
        <w:ind w:hanging="360"/>
      </w:pPr>
      <w:r>
        <w:rPr>
          <w:rFonts w:ascii="Arial" w:eastAsia="Arial" w:hAnsi="Arial" w:cs="Arial"/>
          <w:sz w:val="24"/>
        </w:rPr>
        <w:t xml:space="preserve">minor head injuries </w:t>
      </w:r>
    </w:p>
    <w:p w:rsidR="00FA3ADE" w:rsidRDefault="00C82AC1">
      <w:pPr>
        <w:numPr>
          <w:ilvl w:val="0"/>
          <w:numId w:val="21"/>
        </w:numPr>
        <w:spacing w:after="5" w:line="240" w:lineRule="auto"/>
        <w:ind w:hanging="360"/>
      </w:pPr>
      <w:r>
        <w:rPr>
          <w:rFonts w:ascii="Arial" w:eastAsia="Arial" w:hAnsi="Arial" w:cs="Arial"/>
          <w:sz w:val="24"/>
        </w:rPr>
        <w:t xml:space="preserve">insect and animal bites </w:t>
      </w:r>
    </w:p>
    <w:p w:rsidR="00FA3ADE" w:rsidRDefault="00C82AC1">
      <w:pPr>
        <w:numPr>
          <w:ilvl w:val="0"/>
          <w:numId w:val="21"/>
        </w:numPr>
        <w:spacing w:after="35" w:line="240" w:lineRule="auto"/>
        <w:ind w:hanging="360"/>
      </w:pPr>
      <w:r>
        <w:rPr>
          <w:rFonts w:ascii="Arial" w:eastAsia="Arial" w:hAnsi="Arial" w:cs="Arial"/>
          <w:sz w:val="24"/>
        </w:rPr>
        <w:t xml:space="preserve">minor eye injuries </w:t>
      </w:r>
    </w:p>
    <w:p w:rsidR="00FA3ADE" w:rsidRDefault="00C82AC1">
      <w:pPr>
        <w:numPr>
          <w:ilvl w:val="0"/>
          <w:numId w:val="21"/>
        </w:numPr>
        <w:spacing w:after="0" w:line="244" w:lineRule="auto"/>
        <w:ind w:hanging="360"/>
      </w:pPr>
      <w:r>
        <w:rPr>
          <w:rFonts w:ascii="Arial" w:eastAsia="Arial" w:hAnsi="Arial" w:cs="Arial"/>
          <w:sz w:val="24"/>
        </w:rPr>
        <w:t>minor injuries to the back, shoulder and chest</w:t>
      </w:r>
      <w:r>
        <w:rPr>
          <w:rFonts w:ascii="Arial" w:eastAsia="Arial" w:hAnsi="Arial" w:cs="Arial"/>
          <w:b/>
          <w:sz w:val="28"/>
        </w:rPr>
        <w:t xml:space="preserve"> </w:t>
      </w:r>
    </w:p>
    <w:p w:rsidR="00FA3ADE" w:rsidRDefault="00C82AC1">
      <w:pPr>
        <w:spacing w:after="0"/>
      </w:pPr>
      <w:r>
        <w:rPr>
          <w:rFonts w:ascii="Arial" w:eastAsia="Arial" w:hAnsi="Arial" w:cs="Arial"/>
          <w:sz w:val="24"/>
        </w:rPr>
        <w:t xml:space="preserve"> </w:t>
      </w:r>
    </w:p>
    <w:p w:rsidR="00FA3ADE" w:rsidRDefault="00FA3ADE"/>
    <w:tbl>
      <w:tblPr>
        <w:tblW w:w="3253" w:type="dxa"/>
        <w:tblCellMar>
          <w:left w:w="10" w:type="dxa"/>
          <w:right w:w="10" w:type="dxa"/>
        </w:tblCellMar>
        <w:tblLook w:val="0000" w:firstRow="0" w:lastRow="0" w:firstColumn="0" w:lastColumn="0" w:noHBand="0" w:noVBand="0"/>
      </w:tblPr>
      <w:tblGrid>
        <w:gridCol w:w="3253"/>
      </w:tblGrid>
      <w:tr w:rsidR="00FA3ADE">
        <w:trPr>
          <w:trHeight w:val="941"/>
        </w:trPr>
        <w:tc>
          <w:tcPr>
            <w:tcW w:w="3253" w:type="dxa"/>
            <w:tcBorders>
              <w:top w:val="single" w:sz="6" w:space="0" w:color="000000"/>
              <w:left w:val="single" w:sz="6" w:space="0" w:color="000000"/>
              <w:bottom w:val="single" w:sz="6" w:space="0" w:color="000000"/>
              <w:right w:val="single" w:sz="6" w:space="0" w:color="000000"/>
            </w:tcBorders>
            <w:shd w:val="clear" w:color="auto" w:fill="auto"/>
            <w:tcMar>
              <w:top w:w="88" w:type="dxa"/>
              <w:left w:w="154" w:type="dxa"/>
              <w:bottom w:w="0" w:type="dxa"/>
              <w:right w:w="115" w:type="dxa"/>
            </w:tcMar>
          </w:tcPr>
          <w:p w:rsidR="00FA3ADE" w:rsidRDefault="00C82AC1">
            <w:pPr>
              <w:spacing w:after="0" w:line="240" w:lineRule="auto"/>
            </w:pPr>
            <w:bookmarkStart w:id="10" w:name="_Hlk524535677"/>
            <w:r>
              <w:rPr>
                <w:rFonts w:ascii="Arial" w:eastAsia="Arial" w:hAnsi="Arial" w:cs="Arial"/>
                <w:i/>
                <w:sz w:val="28"/>
              </w:rPr>
              <w:lastRenderedPageBreak/>
              <w:t xml:space="preserve">Insert school logo </w:t>
            </w:r>
          </w:p>
          <w:p w:rsidR="00FA3ADE" w:rsidRDefault="00C82AC1">
            <w:pPr>
              <w:spacing w:after="0" w:line="240" w:lineRule="auto"/>
            </w:pPr>
            <w:r>
              <w:rPr>
                <w:rFonts w:ascii="Times New Roman" w:eastAsia="Times New Roman" w:hAnsi="Times New Roman"/>
                <w:sz w:val="20"/>
              </w:rPr>
              <w:t xml:space="preserve"> </w:t>
            </w:r>
          </w:p>
          <w:p w:rsidR="00FA3ADE" w:rsidRDefault="00C82AC1">
            <w:pPr>
              <w:spacing w:after="0" w:line="240" w:lineRule="auto"/>
            </w:pPr>
            <w:r>
              <w:rPr>
                <w:rFonts w:ascii="Times New Roman" w:eastAsia="Times New Roman" w:hAnsi="Times New Roman"/>
                <w:sz w:val="20"/>
              </w:rPr>
              <w:t xml:space="preserve"> </w:t>
            </w:r>
          </w:p>
        </w:tc>
      </w:tr>
    </w:tbl>
    <w:bookmarkEnd w:id="10"/>
    <w:p w:rsidR="00FA3ADE" w:rsidRDefault="00C82AC1">
      <w:pPr>
        <w:pStyle w:val="Heading2"/>
        <w:spacing w:after="177"/>
        <w:ind w:left="0" w:firstLine="0"/>
        <w:jc w:val="right"/>
      </w:pPr>
      <w:r>
        <w:t>Appendix I</w:t>
      </w:r>
    </w:p>
    <w:p w:rsidR="00FA3ADE" w:rsidRDefault="00C82AC1">
      <w:pPr>
        <w:pStyle w:val="Heading1"/>
        <w:pBdr>
          <w:top w:val="none" w:sz="0" w:space="0" w:color="auto"/>
          <w:left w:val="none" w:sz="0" w:space="0" w:color="auto"/>
          <w:bottom w:val="none" w:sz="0" w:space="0" w:color="auto"/>
          <w:right w:val="none" w:sz="0" w:space="0" w:color="auto"/>
        </w:pBdr>
        <w:ind w:left="0" w:right="2620"/>
        <w:jc w:val="right"/>
      </w:pPr>
      <w:r>
        <w:rPr>
          <w:color w:val="000000"/>
          <w:sz w:val="36"/>
        </w:rPr>
        <w:t xml:space="preserve">CONCERN REPORTING FORM  </w:t>
      </w:r>
    </w:p>
    <w:p w:rsidR="00FA3ADE" w:rsidRDefault="00C82AC1">
      <w:pPr>
        <w:spacing w:after="3"/>
      </w:pPr>
      <w:r>
        <w:rPr>
          <w:rFonts w:ascii="Arial" w:eastAsia="Arial" w:hAnsi="Arial" w:cs="Arial"/>
          <w:sz w:val="28"/>
        </w:rPr>
        <w:t xml:space="preserve"> </w:t>
      </w:r>
    </w:p>
    <w:p w:rsidR="00FA3ADE" w:rsidRDefault="00C82AC1">
      <w:pPr>
        <w:spacing w:after="0"/>
        <w:ind w:left="142" w:hanging="10"/>
      </w:pPr>
      <w:r>
        <w:rPr>
          <w:rFonts w:ascii="Arial" w:eastAsia="Arial" w:hAnsi="Arial" w:cs="Arial"/>
          <w:sz w:val="28"/>
        </w:rPr>
        <w:t xml:space="preserve">Logging a concern about a child’s safety or welfare </w:t>
      </w:r>
    </w:p>
    <w:p w:rsidR="00FA3ADE" w:rsidRDefault="00C82AC1">
      <w:pPr>
        <w:spacing w:after="0"/>
        <w:ind w:left="142" w:hanging="10"/>
      </w:pPr>
      <w:r>
        <w:rPr>
          <w:rFonts w:ascii="Arial" w:eastAsia="Arial" w:hAnsi="Arial" w:cs="Arial"/>
          <w:sz w:val="28"/>
        </w:rPr>
        <w:t xml:space="preserve">Part 1 – For staff use </w:t>
      </w:r>
    </w:p>
    <w:tbl>
      <w:tblPr>
        <w:tblW w:w="10915" w:type="dxa"/>
        <w:tblInd w:w="137" w:type="dxa"/>
        <w:tblCellMar>
          <w:left w:w="10" w:type="dxa"/>
          <w:right w:w="10" w:type="dxa"/>
        </w:tblCellMar>
        <w:tblLook w:val="0000" w:firstRow="0" w:lastRow="0" w:firstColumn="0" w:lastColumn="0" w:noHBand="0" w:noVBand="0"/>
      </w:tblPr>
      <w:tblGrid>
        <w:gridCol w:w="2977"/>
        <w:gridCol w:w="2977"/>
        <w:gridCol w:w="2409"/>
        <w:gridCol w:w="2552"/>
      </w:tblGrid>
      <w:tr w:rsidR="00FA3ADE">
        <w:trPr>
          <w:trHeight w:val="818"/>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ind w:left="142"/>
            </w:pPr>
            <w:r>
              <w:rPr>
                <w:rFonts w:ascii="Arial" w:eastAsia="Arial" w:hAnsi="Arial" w:cs="Arial"/>
                <w:b/>
                <w:sz w:val="20"/>
              </w:rPr>
              <w:t xml:space="preserve">Child Name: </w:t>
            </w:r>
          </w:p>
          <w:p w:rsidR="00FA3ADE" w:rsidRDefault="00C82AC1">
            <w:pPr>
              <w:spacing w:after="0" w:line="240" w:lineRule="auto"/>
            </w:pPr>
            <w:r>
              <w:rPr>
                <w:rFonts w:ascii="Arial" w:eastAsia="Arial" w:hAnsi="Arial" w:cs="Arial"/>
                <w:b/>
                <w:sz w:val="20"/>
              </w:rPr>
              <w:t xml:space="preserve"> </w:t>
            </w:r>
          </w:p>
        </w:tc>
        <w:tc>
          <w:tcPr>
            <w:tcW w:w="2977" w:type="dxa"/>
            <w:tcBorders>
              <w:top w:val="single" w:sz="4" w:space="0" w:color="000000"/>
              <w:left w:val="single" w:sz="4" w:space="0" w:color="000000"/>
              <w:bottom w:val="single" w:sz="4" w:space="0" w:color="000000"/>
            </w:tcBorders>
            <w:shd w:val="clear" w:color="auto" w:fill="auto"/>
            <w:tcMar>
              <w:top w:w="9" w:type="dxa"/>
              <w:left w:w="108" w:type="dxa"/>
              <w:bottom w:w="0" w:type="dxa"/>
              <w:right w:w="83" w:type="dxa"/>
            </w:tcMar>
          </w:tcPr>
          <w:p w:rsidR="00FA3ADE" w:rsidRDefault="00FA3ADE">
            <w:pPr>
              <w:spacing w:after="0" w:line="240" w:lineRule="auto"/>
            </w:pPr>
          </w:p>
        </w:tc>
        <w:tc>
          <w:tcPr>
            <w:tcW w:w="4961" w:type="dxa"/>
            <w:gridSpan w:val="2"/>
            <w:tcBorders>
              <w:top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ind w:left="847"/>
            </w:pPr>
            <w:r>
              <w:rPr>
                <w:rFonts w:ascii="Arial" w:eastAsia="Arial" w:hAnsi="Arial" w:cs="Arial"/>
                <w:sz w:val="20"/>
              </w:rPr>
              <w:t xml:space="preserve"> </w:t>
            </w:r>
          </w:p>
        </w:tc>
      </w:tr>
      <w:tr w:rsidR="00FA3ADE">
        <w:trPr>
          <w:trHeight w:val="82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ind w:left="142"/>
            </w:pPr>
            <w:r>
              <w:rPr>
                <w:rFonts w:ascii="Arial" w:eastAsia="Arial" w:hAnsi="Arial" w:cs="Arial"/>
                <w:b/>
                <w:sz w:val="20"/>
              </w:rPr>
              <w:t xml:space="preserve">Date of birth: </w:t>
            </w:r>
          </w:p>
          <w:p w:rsidR="00FA3ADE" w:rsidRDefault="00C82AC1">
            <w:pPr>
              <w:spacing w:after="0" w:line="240" w:lineRule="auto"/>
            </w:pPr>
            <w:r>
              <w:rPr>
                <w:rFonts w:ascii="Arial" w:eastAsia="Arial" w:hAnsi="Arial" w:cs="Arial"/>
                <w:b/>
                <w:sz w:val="2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sz w:val="20"/>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b/>
                <w:sz w:val="20"/>
              </w:rPr>
              <w:t xml:space="preserve">Year Group / class: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sz w:val="20"/>
              </w:rPr>
              <w:t xml:space="preserve"> </w:t>
            </w:r>
          </w:p>
        </w:tc>
      </w:tr>
      <w:tr w:rsidR="00FA3ADE">
        <w:trPr>
          <w:trHeight w:val="81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ind w:left="142"/>
            </w:pPr>
            <w:r>
              <w:rPr>
                <w:rFonts w:ascii="Arial" w:eastAsia="Arial" w:hAnsi="Arial" w:cs="Arial"/>
                <w:b/>
                <w:sz w:val="20"/>
              </w:rPr>
              <w:t xml:space="preserve">Name of referrer: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sz w:val="20"/>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b/>
                <w:sz w:val="20"/>
              </w:rPr>
              <w:t xml:space="preserve">Role of referrer: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sz w:val="20"/>
              </w:rPr>
              <w:t xml:space="preserve"> </w:t>
            </w:r>
          </w:p>
        </w:tc>
      </w:tr>
      <w:tr w:rsidR="00FA3ADE">
        <w:trPr>
          <w:trHeight w:val="5938"/>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ind w:left="142"/>
            </w:pPr>
            <w:r>
              <w:rPr>
                <w:rFonts w:ascii="Arial" w:eastAsia="Arial" w:hAnsi="Arial" w:cs="Arial"/>
                <w:b/>
                <w:sz w:val="20"/>
              </w:rPr>
              <w:t xml:space="preserve">Details of concern: </w:t>
            </w:r>
          </w:p>
          <w:p w:rsidR="00FA3ADE" w:rsidRDefault="00C82AC1">
            <w:pPr>
              <w:spacing w:after="0" w:line="240" w:lineRule="auto"/>
            </w:pPr>
            <w:r>
              <w:rPr>
                <w:rFonts w:ascii="Arial" w:eastAsia="Arial" w:hAnsi="Arial" w:cs="Arial"/>
                <w:b/>
                <w:sz w:val="20"/>
              </w:rPr>
              <w:t xml:space="preserve"> </w:t>
            </w:r>
          </w:p>
          <w:p w:rsidR="00FA3ADE" w:rsidRDefault="00C82AC1">
            <w:pPr>
              <w:spacing w:after="122" w:line="240" w:lineRule="auto"/>
            </w:pPr>
            <w:r>
              <w:rPr>
                <w:rFonts w:ascii="Arial" w:eastAsia="Arial" w:hAnsi="Arial" w:cs="Arial"/>
                <w:b/>
                <w:sz w:val="20"/>
              </w:rPr>
              <w:t xml:space="preserve"> </w:t>
            </w:r>
          </w:p>
          <w:p w:rsidR="00FA3ADE" w:rsidRDefault="00C82AC1">
            <w:pPr>
              <w:spacing w:after="0" w:line="228" w:lineRule="auto"/>
              <w:ind w:left="142"/>
            </w:pPr>
            <w:r>
              <w:rPr>
                <w:rFonts w:ascii="Arial" w:eastAsia="Arial" w:hAnsi="Arial" w:cs="Arial"/>
                <w:i/>
              </w:rPr>
              <w:t xml:space="preserve">What are you worried about? Who?  What (if recording a verbal disclosure by a child use their words)?  </w:t>
            </w:r>
          </w:p>
          <w:p w:rsidR="00FA3ADE" w:rsidRDefault="00C82AC1">
            <w:pPr>
              <w:spacing w:after="122" w:line="228" w:lineRule="auto"/>
              <w:ind w:left="142" w:right="148"/>
              <w:jc w:val="both"/>
            </w:pPr>
            <w:r>
              <w:rPr>
                <w:rFonts w:ascii="Arial" w:eastAsia="Arial" w:hAnsi="Arial" w:cs="Arial"/>
                <w:i/>
              </w:rPr>
              <w:t xml:space="preserve">Where?  When (date and time of incident)?  Any witnesses? </w:t>
            </w:r>
          </w:p>
          <w:p w:rsidR="00FA3ADE" w:rsidRDefault="00C82AC1">
            <w:pPr>
              <w:spacing w:after="98" w:line="240" w:lineRule="auto"/>
            </w:pPr>
            <w:r>
              <w:rPr>
                <w:rFonts w:ascii="Arial" w:eastAsia="Arial" w:hAnsi="Arial" w:cs="Arial"/>
                <w:i/>
              </w:rPr>
              <w:t xml:space="preserve"> </w:t>
            </w:r>
          </w:p>
          <w:p w:rsidR="00FA3ADE" w:rsidRDefault="00C82AC1">
            <w:pPr>
              <w:spacing w:after="98" w:line="240" w:lineRule="auto"/>
            </w:pPr>
            <w:r>
              <w:rPr>
                <w:rFonts w:ascii="Arial" w:eastAsia="Arial" w:hAnsi="Arial" w:cs="Arial"/>
                <w:i/>
              </w:rPr>
              <w:t xml:space="preserve"> </w:t>
            </w:r>
          </w:p>
          <w:p w:rsidR="00FA3ADE" w:rsidRDefault="00C82AC1">
            <w:pPr>
              <w:spacing w:after="100" w:line="240" w:lineRule="auto"/>
            </w:pPr>
            <w:r>
              <w:rPr>
                <w:rFonts w:ascii="Arial" w:eastAsia="Arial" w:hAnsi="Arial" w:cs="Arial"/>
                <w:i/>
              </w:rPr>
              <w:t xml:space="preserve"> </w:t>
            </w:r>
          </w:p>
          <w:p w:rsidR="00FA3ADE" w:rsidRDefault="00C82AC1">
            <w:pPr>
              <w:spacing w:after="98" w:line="240" w:lineRule="auto"/>
            </w:pPr>
            <w:r>
              <w:rPr>
                <w:rFonts w:ascii="Arial" w:eastAsia="Arial" w:hAnsi="Arial" w:cs="Arial"/>
                <w:i/>
              </w:rPr>
              <w:t xml:space="preserve"> </w:t>
            </w:r>
          </w:p>
          <w:p w:rsidR="00FA3ADE" w:rsidRDefault="00C82AC1">
            <w:pPr>
              <w:spacing w:after="138" w:line="240" w:lineRule="auto"/>
            </w:pPr>
            <w:r>
              <w:rPr>
                <w:rFonts w:ascii="Arial" w:eastAsia="Arial" w:hAnsi="Arial" w:cs="Arial"/>
                <w:i/>
              </w:rPr>
              <w:t xml:space="preserve"> </w:t>
            </w:r>
          </w:p>
          <w:p w:rsidR="00FA3ADE" w:rsidRDefault="00C82AC1">
            <w:pPr>
              <w:spacing w:after="122" w:line="228" w:lineRule="auto"/>
            </w:pPr>
            <w:r>
              <w:rPr>
                <w:rFonts w:ascii="Arial" w:eastAsia="Arial" w:hAnsi="Arial" w:cs="Arial"/>
                <w:i/>
              </w:rPr>
              <w:t xml:space="preserve">What is the child’s account/perspective? </w:t>
            </w:r>
          </w:p>
          <w:p w:rsidR="00FA3ADE" w:rsidRDefault="00C82AC1">
            <w:pPr>
              <w:spacing w:after="0" w:line="240" w:lineRule="auto"/>
            </w:pPr>
            <w:r>
              <w:rPr>
                <w:rFonts w:ascii="Arial" w:eastAsia="Arial" w:hAnsi="Arial" w:cs="Arial"/>
                <w:i/>
              </w:rPr>
              <w:t xml:space="preserve"> </w:t>
            </w:r>
          </w:p>
          <w:p w:rsidR="00FA3ADE" w:rsidRDefault="00C82AC1">
            <w:pPr>
              <w:spacing w:after="0" w:line="240" w:lineRule="auto"/>
            </w:pPr>
            <w:r>
              <w:rPr>
                <w:rFonts w:ascii="Arial" w:eastAsia="Arial" w:hAnsi="Arial" w:cs="Arial"/>
                <w:b/>
                <w:sz w:val="20"/>
              </w:rPr>
              <w:t xml:space="preserve"> </w:t>
            </w:r>
          </w:p>
        </w:tc>
        <w:tc>
          <w:tcPr>
            <w:tcW w:w="2977" w:type="dxa"/>
            <w:tcBorders>
              <w:top w:val="single" w:sz="4" w:space="0" w:color="000000"/>
              <w:left w:val="single" w:sz="4" w:space="0" w:color="000000"/>
              <w:bottom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i/>
                <w:sz w:val="20"/>
              </w:rPr>
              <w:t xml:space="preserve">(Use body map if appropriate)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tc>
        <w:tc>
          <w:tcPr>
            <w:tcW w:w="4961" w:type="dxa"/>
            <w:gridSpan w:val="2"/>
            <w:tcBorders>
              <w:top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FA3ADE">
            <w:pPr>
              <w:spacing w:after="0" w:line="240" w:lineRule="auto"/>
            </w:pPr>
          </w:p>
        </w:tc>
      </w:tr>
      <w:tr w:rsidR="00FA3ADE">
        <w:trPr>
          <w:trHeight w:val="81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b/>
                <w:sz w:val="20"/>
              </w:rPr>
              <w:t xml:space="preserve">Reported to: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sz w:val="20"/>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b/>
                <w:sz w:val="20"/>
              </w:rPr>
              <w:t xml:space="preserve">Role of person reported to: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sz w:val="20"/>
              </w:rPr>
              <w:t xml:space="preserve"> </w:t>
            </w:r>
          </w:p>
        </w:tc>
      </w:tr>
      <w:tr w:rsidR="00FA3ADE">
        <w:trPr>
          <w:trHeight w:val="818"/>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b/>
                <w:sz w:val="20"/>
              </w:rPr>
              <w:t xml:space="preserve">Signed: </w:t>
            </w:r>
          </w:p>
        </w:tc>
        <w:tc>
          <w:tcPr>
            <w:tcW w:w="2977" w:type="dxa"/>
            <w:tcBorders>
              <w:top w:val="single" w:sz="4" w:space="0" w:color="000000"/>
              <w:left w:val="single" w:sz="4" w:space="0" w:color="000000"/>
              <w:bottom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tc>
        <w:tc>
          <w:tcPr>
            <w:tcW w:w="4961" w:type="dxa"/>
            <w:gridSpan w:val="2"/>
            <w:tcBorders>
              <w:top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FA3ADE">
            <w:pPr>
              <w:spacing w:after="0" w:line="240" w:lineRule="auto"/>
            </w:pPr>
          </w:p>
        </w:tc>
      </w:tr>
      <w:tr w:rsidR="00FA3ADE">
        <w:trPr>
          <w:trHeight w:val="82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b/>
                <w:sz w:val="20"/>
              </w:rPr>
              <w:t xml:space="preserve">Date: </w:t>
            </w:r>
          </w:p>
        </w:tc>
        <w:tc>
          <w:tcPr>
            <w:tcW w:w="2977" w:type="dxa"/>
            <w:tcBorders>
              <w:top w:val="single" w:sz="4" w:space="0" w:color="000000"/>
              <w:left w:val="single" w:sz="4" w:space="0" w:color="000000"/>
              <w:bottom w:val="single" w:sz="4" w:space="0" w:color="000000"/>
            </w:tcBorders>
            <w:shd w:val="clear" w:color="auto" w:fill="auto"/>
            <w:tcMar>
              <w:top w:w="9" w:type="dxa"/>
              <w:left w:w="108" w:type="dxa"/>
              <w:bottom w:w="0" w:type="dxa"/>
              <w:right w:w="83" w:type="dxa"/>
            </w:tcMar>
          </w:tcPr>
          <w:p w:rsidR="00FA3ADE" w:rsidRDefault="00C82AC1">
            <w:pPr>
              <w:spacing w:after="0" w:line="240" w:lineRule="auto"/>
            </w:pPr>
            <w:r>
              <w:rPr>
                <w:rFonts w:ascii="Arial" w:eastAsia="Arial" w:hAnsi="Arial" w:cs="Arial"/>
                <w:sz w:val="20"/>
              </w:rPr>
              <w:t xml:space="preserve"> </w:t>
            </w:r>
          </w:p>
          <w:p w:rsidR="00FA3ADE" w:rsidRDefault="00C82AC1">
            <w:pPr>
              <w:spacing w:after="0" w:line="240" w:lineRule="auto"/>
            </w:pPr>
            <w:r>
              <w:rPr>
                <w:rFonts w:ascii="Arial" w:eastAsia="Arial" w:hAnsi="Arial" w:cs="Arial"/>
                <w:sz w:val="20"/>
              </w:rPr>
              <w:t xml:space="preserve"> </w:t>
            </w:r>
          </w:p>
        </w:tc>
        <w:tc>
          <w:tcPr>
            <w:tcW w:w="4961" w:type="dxa"/>
            <w:gridSpan w:val="2"/>
            <w:tcBorders>
              <w:top w:val="single" w:sz="4" w:space="0" w:color="000000"/>
              <w:bottom w:val="single" w:sz="4" w:space="0" w:color="000000"/>
              <w:right w:val="single" w:sz="4" w:space="0" w:color="000000"/>
            </w:tcBorders>
            <w:shd w:val="clear" w:color="auto" w:fill="auto"/>
            <w:tcMar>
              <w:top w:w="9" w:type="dxa"/>
              <w:left w:w="108" w:type="dxa"/>
              <w:bottom w:w="0" w:type="dxa"/>
              <w:right w:w="83" w:type="dxa"/>
            </w:tcMar>
          </w:tcPr>
          <w:p w:rsidR="00FA3ADE" w:rsidRDefault="00FA3ADE">
            <w:pPr>
              <w:spacing w:after="0" w:line="240" w:lineRule="auto"/>
            </w:pPr>
          </w:p>
        </w:tc>
      </w:tr>
    </w:tbl>
    <w:p w:rsidR="00FA3ADE" w:rsidRDefault="00FA3ADE">
      <w:pPr>
        <w:spacing w:after="0"/>
        <w:ind w:left="142" w:hanging="10"/>
        <w:rPr>
          <w:rFonts w:ascii="Arial" w:eastAsia="Arial" w:hAnsi="Arial" w:cs="Arial"/>
          <w:sz w:val="28"/>
        </w:rPr>
      </w:pPr>
    </w:p>
    <w:p w:rsidR="00FA3ADE" w:rsidRDefault="00FA3ADE">
      <w:pPr>
        <w:spacing w:after="0"/>
        <w:ind w:left="142" w:hanging="10"/>
        <w:rPr>
          <w:rFonts w:ascii="Arial" w:eastAsia="Arial" w:hAnsi="Arial" w:cs="Arial"/>
          <w:sz w:val="28"/>
        </w:rPr>
      </w:pPr>
    </w:p>
    <w:p w:rsidR="00FA3ADE" w:rsidRDefault="00C82AC1">
      <w:pPr>
        <w:spacing w:after="0"/>
        <w:ind w:left="142" w:hanging="10"/>
      </w:pPr>
      <w:r>
        <w:rPr>
          <w:rFonts w:ascii="Arial" w:eastAsia="Arial" w:hAnsi="Arial" w:cs="Arial"/>
          <w:sz w:val="28"/>
        </w:rPr>
        <w:lastRenderedPageBreak/>
        <w:t xml:space="preserve">Part 2: For DSL/Deputy DSL to complete </w:t>
      </w:r>
    </w:p>
    <w:tbl>
      <w:tblPr>
        <w:tblW w:w="10773" w:type="dxa"/>
        <w:tblInd w:w="137" w:type="dxa"/>
        <w:tblCellMar>
          <w:left w:w="10" w:type="dxa"/>
          <w:right w:w="10" w:type="dxa"/>
        </w:tblCellMar>
        <w:tblLook w:val="0000" w:firstRow="0" w:lastRow="0" w:firstColumn="0" w:lastColumn="0" w:noHBand="0" w:noVBand="0"/>
      </w:tblPr>
      <w:tblGrid>
        <w:gridCol w:w="2977"/>
        <w:gridCol w:w="2037"/>
        <w:gridCol w:w="940"/>
        <w:gridCol w:w="1802"/>
        <w:gridCol w:w="749"/>
        <w:gridCol w:w="2268"/>
      </w:tblGrid>
      <w:tr w:rsidR="00FA3ADE">
        <w:trPr>
          <w:trHeight w:val="3692"/>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sz w:val="20"/>
              </w:rPr>
              <w:t xml:space="preserve">Action taken: </w:t>
            </w:r>
          </w:p>
          <w:p w:rsidR="00FA3ADE" w:rsidRDefault="00C82AC1">
            <w:pPr>
              <w:spacing w:after="0" w:line="240" w:lineRule="auto"/>
              <w:ind w:left="108"/>
            </w:pPr>
            <w:r>
              <w:rPr>
                <w:rFonts w:ascii="Arial" w:eastAsia="Arial" w:hAnsi="Arial" w:cs="Arial"/>
                <w:b/>
                <w:sz w:val="20"/>
              </w:rPr>
              <w:t xml:space="preserve"> </w:t>
            </w:r>
          </w:p>
          <w:p w:rsidR="00FA3ADE" w:rsidRDefault="00C82AC1">
            <w:pPr>
              <w:spacing w:after="0" w:line="240" w:lineRule="auto"/>
              <w:ind w:left="108"/>
            </w:pPr>
            <w:r>
              <w:rPr>
                <w:rFonts w:ascii="Arial" w:eastAsia="Arial" w:hAnsi="Arial" w:cs="Arial"/>
                <w:b/>
                <w:sz w:val="20"/>
              </w:rPr>
              <w:t xml:space="preserve"> </w:t>
            </w:r>
          </w:p>
          <w:p w:rsidR="00FA3ADE" w:rsidRDefault="00C82AC1">
            <w:pPr>
              <w:spacing w:after="0" w:line="240" w:lineRule="auto"/>
              <w:ind w:left="108"/>
            </w:pPr>
            <w:r>
              <w:rPr>
                <w:rFonts w:ascii="Arial" w:eastAsia="Arial" w:hAnsi="Arial" w:cs="Arial"/>
                <w:b/>
                <w:sz w:val="20"/>
              </w:rPr>
              <w:t xml:space="preserve"> </w:t>
            </w:r>
          </w:p>
          <w:p w:rsidR="00FA3ADE" w:rsidRDefault="00C82AC1">
            <w:pPr>
              <w:spacing w:after="0" w:line="240" w:lineRule="auto"/>
              <w:ind w:left="108"/>
            </w:pPr>
            <w:r>
              <w:rPr>
                <w:rFonts w:ascii="Arial" w:eastAsia="Arial" w:hAnsi="Arial" w:cs="Arial"/>
                <w:b/>
                <w:sz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tc>
        <w:tc>
          <w:tcPr>
            <w:tcW w:w="1802" w:type="dxa"/>
            <w:tcBorders>
              <w:top w:val="single" w:sz="4" w:space="0" w:color="000000"/>
              <w:left w:val="single" w:sz="4" w:space="0" w:color="000000"/>
              <w:bottom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sz w:val="20"/>
              </w:rPr>
              <w:t xml:space="preserve">Advice sought: </w:t>
            </w:r>
          </w:p>
          <w:p w:rsidR="00FA3ADE" w:rsidRDefault="00C82AC1">
            <w:pPr>
              <w:spacing w:after="0" w:line="240" w:lineRule="auto"/>
              <w:ind w:left="108"/>
            </w:pPr>
            <w:r>
              <w:rPr>
                <w:rFonts w:ascii="Arial" w:eastAsia="Arial" w:hAnsi="Arial" w:cs="Arial"/>
                <w:b/>
                <w:i/>
                <w:sz w:val="20"/>
              </w:rPr>
              <w:t xml:space="preserve"> </w:t>
            </w:r>
          </w:p>
          <w:p w:rsidR="00FA3ADE" w:rsidRDefault="00C82AC1">
            <w:pPr>
              <w:spacing w:after="0" w:line="240" w:lineRule="auto"/>
              <w:ind w:left="108"/>
            </w:pPr>
            <w:r>
              <w:rPr>
                <w:rFonts w:ascii="Arial" w:eastAsia="Arial" w:hAnsi="Arial" w:cs="Arial"/>
                <w:i/>
                <w:sz w:val="20"/>
              </w:rPr>
              <w:t xml:space="preserve">(from whom and what advice given) </w:t>
            </w:r>
          </w:p>
        </w:tc>
        <w:tc>
          <w:tcPr>
            <w:tcW w:w="749" w:type="dxa"/>
            <w:tcBorders>
              <w:top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31"/>
            </w:pPr>
            <w:r>
              <w:rPr>
                <w:rFonts w:ascii="Arial" w:eastAsia="Arial" w:hAnsi="Arial" w:cs="Arial"/>
                <w:i/>
                <w:sz w:val="20"/>
              </w:rPr>
              <w:t xml:space="preserve">was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i/>
                <w:sz w:val="20"/>
              </w:rPr>
              <w:t xml:space="preserve"> </w:t>
            </w:r>
          </w:p>
        </w:tc>
      </w:tr>
      <w:tr w:rsidR="00FA3ADE">
        <w:trPr>
          <w:trHeight w:val="230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1" w:line="240" w:lineRule="auto"/>
              <w:ind w:left="108"/>
            </w:pPr>
            <w:r>
              <w:rPr>
                <w:rFonts w:ascii="Arial" w:eastAsia="Arial" w:hAnsi="Arial" w:cs="Arial"/>
                <w:b/>
                <w:sz w:val="20"/>
              </w:rPr>
              <w:t xml:space="preserve">Concern / referral discussed with parent / carer? </w:t>
            </w:r>
          </w:p>
          <w:p w:rsidR="00FA3ADE" w:rsidRDefault="00C82AC1">
            <w:pPr>
              <w:spacing w:after="0" w:line="240" w:lineRule="auto"/>
              <w:ind w:left="108"/>
            </w:pPr>
            <w:r>
              <w:rPr>
                <w:rFonts w:ascii="Arial" w:eastAsia="Arial" w:hAnsi="Arial" w:cs="Arial"/>
                <w:sz w:val="20"/>
              </w:rPr>
              <w:t>If yes note discussion</w:t>
            </w:r>
            <w:r>
              <w:rPr>
                <w:rFonts w:ascii="Arial" w:eastAsia="Arial" w:hAnsi="Arial" w:cs="Arial"/>
                <w:b/>
                <w:sz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tc>
        <w:tc>
          <w:tcPr>
            <w:tcW w:w="1802" w:type="dxa"/>
            <w:tcBorders>
              <w:top w:val="single" w:sz="4" w:space="0" w:color="000000"/>
              <w:left w:val="single" w:sz="4" w:space="0" w:color="000000"/>
              <w:bottom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i/>
                <w:sz w:val="20"/>
              </w:rPr>
              <w:t>If not, state reasons w</w:t>
            </w:r>
          </w:p>
        </w:tc>
        <w:tc>
          <w:tcPr>
            <w:tcW w:w="749" w:type="dxa"/>
            <w:tcBorders>
              <w:top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2"/>
            </w:pPr>
            <w:r>
              <w:rPr>
                <w:rFonts w:ascii="Arial" w:eastAsia="Arial" w:hAnsi="Arial" w:cs="Arial"/>
                <w:b/>
                <w:i/>
                <w:sz w:val="20"/>
              </w:rPr>
              <w:t xml:space="preserve">hy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i/>
                <w:sz w:val="20"/>
              </w:rPr>
              <w:t xml:space="preserve"> </w:t>
            </w:r>
          </w:p>
        </w:tc>
      </w:tr>
      <w:tr w:rsidR="00FA3ADE">
        <w:trPr>
          <w:trHeight w:val="139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right="135"/>
            </w:pPr>
            <w:r>
              <w:rPr>
                <w:rFonts w:ascii="Arial" w:eastAsia="Arial" w:hAnsi="Arial" w:cs="Arial"/>
                <w:b/>
                <w:sz w:val="20"/>
              </w:rPr>
              <w:t xml:space="preserve">Referral made: </w:t>
            </w:r>
            <w:r>
              <w:rPr>
                <w:rFonts w:ascii="Arial" w:eastAsia="Arial" w:hAnsi="Arial" w:cs="Arial"/>
                <w:i/>
                <w:sz w:val="20"/>
              </w:rPr>
              <w:t xml:space="preserve">Record names of individuals/agencies who have given information regarding outcome of any referral (if made).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10"/>
            </w:pPr>
            <w:r>
              <w:rPr>
                <w:rFonts w:ascii="Arial" w:eastAsia="Arial" w:hAnsi="Arial" w:cs="Arial"/>
                <w:i/>
                <w:sz w:val="20"/>
              </w:rPr>
              <w:t xml:space="preserve"> </w:t>
            </w:r>
          </w:p>
        </w:tc>
        <w:tc>
          <w:tcPr>
            <w:tcW w:w="1802" w:type="dxa"/>
            <w:tcBorders>
              <w:top w:val="single" w:sz="4" w:space="0" w:color="000000"/>
              <w:left w:val="single" w:sz="4" w:space="0" w:color="000000"/>
              <w:bottom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i/>
                <w:sz w:val="20"/>
              </w:rPr>
              <w:t>If not, state reasons w</w:t>
            </w:r>
          </w:p>
        </w:tc>
        <w:tc>
          <w:tcPr>
            <w:tcW w:w="749" w:type="dxa"/>
            <w:tcBorders>
              <w:top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2"/>
              <w:jc w:val="both"/>
            </w:pPr>
            <w:r>
              <w:rPr>
                <w:rFonts w:ascii="Arial" w:eastAsia="Arial" w:hAnsi="Arial" w:cs="Arial"/>
                <w:b/>
                <w:i/>
                <w:sz w:val="20"/>
              </w:rPr>
              <w:t xml:space="preserve">hy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i/>
                <w:sz w:val="20"/>
              </w:rPr>
              <w:t xml:space="preserve"> </w:t>
            </w:r>
          </w:p>
        </w:tc>
      </w:tr>
      <w:tr w:rsidR="00FA3ADE">
        <w:trPr>
          <w:trHeight w:val="47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sz w:val="20"/>
              </w:rPr>
              <w:t xml:space="preserve">Feedback to referring member of staff: </w:t>
            </w:r>
          </w:p>
        </w:tc>
        <w:tc>
          <w:tcPr>
            <w:tcW w:w="4779" w:type="dxa"/>
            <w:gridSpan w:val="3"/>
            <w:tcBorders>
              <w:top w:val="single" w:sz="4" w:space="0" w:color="000000"/>
              <w:left w:val="single" w:sz="4" w:space="0" w:color="000000"/>
              <w:bottom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10"/>
            </w:pPr>
            <w:r>
              <w:rPr>
                <w:rFonts w:ascii="Arial" w:eastAsia="Arial" w:hAnsi="Arial" w:cs="Arial"/>
                <w:b/>
                <w:i/>
                <w:sz w:val="20"/>
              </w:rPr>
              <w:t xml:space="preserve"> </w:t>
            </w:r>
          </w:p>
        </w:tc>
        <w:tc>
          <w:tcPr>
            <w:tcW w:w="749" w:type="dxa"/>
            <w:tcBorders>
              <w:top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FA3ADE">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i/>
                <w:sz w:val="20"/>
              </w:rPr>
              <w:t xml:space="preserve"> By whom </w:t>
            </w:r>
          </w:p>
        </w:tc>
      </w:tr>
      <w:tr w:rsidR="00FA3ADE">
        <w:trPr>
          <w:trHeight w:val="70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sz w:val="20"/>
              </w:rPr>
              <w:t xml:space="preserve">Response to / action taken with child: </w:t>
            </w:r>
          </w:p>
          <w:p w:rsidR="00FA3ADE" w:rsidRDefault="00C82AC1">
            <w:pPr>
              <w:spacing w:after="0" w:line="240" w:lineRule="auto"/>
              <w:ind w:left="108"/>
            </w:pPr>
            <w:r>
              <w:rPr>
                <w:rFonts w:ascii="Arial" w:eastAsia="Arial" w:hAnsi="Arial" w:cs="Arial"/>
                <w:b/>
                <w:sz w:val="20"/>
              </w:rPr>
              <w:t xml:space="preserve"> </w:t>
            </w:r>
          </w:p>
        </w:tc>
        <w:tc>
          <w:tcPr>
            <w:tcW w:w="4779" w:type="dxa"/>
            <w:gridSpan w:val="3"/>
            <w:tcBorders>
              <w:top w:val="single" w:sz="4" w:space="0" w:color="000000"/>
              <w:left w:val="single" w:sz="4" w:space="0" w:color="000000"/>
              <w:bottom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10"/>
            </w:pPr>
            <w:r>
              <w:rPr>
                <w:rFonts w:ascii="Arial" w:eastAsia="Arial" w:hAnsi="Arial" w:cs="Arial"/>
                <w:b/>
                <w:i/>
                <w:sz w:val="20"/>
              </w:rPr>
              <w:t xml:space="preserve"> </w:t>
            </w:r>
          </w:p>
        </w:tc>
        <w:tc>
          <w:tcPr>
            <w:tcW w:w="749" w:type="dxa"/>
            <w:tcBorders>
              <w:top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FA3ADE">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i/>
                <w:sz w:val="20"/>
              </w:rPr>
              <w:t xml:space="preserve">By whom </w:t>
            </w:r>
          </w:p>
        </w:tc>
      </w:tr>
      <w:tr w:rsidR="00FA3ADE">
        <w:trPr>
          <w:trHeight w:val="230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2" w:line="228" w:lineRule="auto"/>
              <w:ind w:left="108"/>
            </w:pPr>
            <w:r>
              <w:rPr>
                <w:rFonts w:ascii="Arial" w:eastAsia="Arial" w:hAnsi="Arial" w:cs="Arial"/>
                <w:b/>
                <w:sz w:val="20"/>
              </w:rPr>
              <w:t xml:space="preserve">Other notes / information: </w:t>
            </w:r>
          </w:p>
          <w:p w:rsidR="00FA3ADE" w:rsidRDefault="00C82AC1">
            <w:pPr>
              <w:spacing w:after="0" w:line="240" w:lineRule="auto"/>
              <w:ind w:left="108"/>
            </w:pPr>
            <w:r>
              <w:rPr>
                <w:rFonts w:ascii="Arial" w:eastAsia="Arial" w:hAnsi="Arial" w:cs="Arial"/>
                <w:i/>
                <w:sz w:val="20"/>
              </w:rPr>
              <w:t xml:space="preserve">When making a referral about an acute specialist need/child protection </w:t>
            </w:r>
          </w:p>
          <w:p w:rsidR="00FA3ADE" w:rsidRDefault="00C82AC1">
            <w:pPr>
              <w:spacing w:after="0" w:line="240" w:lineRule="auto"/>
              <w:ind w:left="108"/>
            </w:pPr>
            <w:r>
              <w:rPr>
                <w:rFonts w:ascii="Arial" w:eastAsia="Arial" w:hAnsi="Arial" w:cs="Arial"/>
                <w:i/>
                <w:sz w:val="20"/>
              </w:rPr>
              <w:t xml:space="preserve">follow up with a MARF </w:t>
            </w:r>
          </w:p>
          <w:p w:rsidR="00FA3ADE" w:rsidRDefault="00C82AC1">
            <w:pPr>
              <w:spacing w:after="0" w:line="240" w:lineRule="auto"/>
              <w:ind w:left="108"/>
            </w:pPr>
            <w:r>
              <w:rPr>
                <w:rFonts w:ascii="Arial" w:eastAsia="Arial" w:hAnsi="Arial" w:cs="Arial"/>
                <w:i/>
                <w:sz w:val="20"/>
              </w:rPr>
              <w:t xml:space="preserve"> </w:t>
            </w:r>
          </w:p>
          <w:p w:rsidR="00FA3ADE" w:rsidRDefault="00C82AC1">
            <w:pPr>
              <w:spacing w:after="0" w:line="240" w:lineRule="auto"/>
              <w:ind w:left="108"/>
            </w:pPr>
            <w:r>
              <w:rPr>
                <w:rFonts w:ascii="Arial" w:eastAsia="Arial" w:hAnsi="Arial" w:cs="Arial"/>
                <w:b/>
                <w:sz w:val="20"/>
              </w:rPr>
              <w:t xml:space="preserve">Any other action required: </w:t>
            </w:r>
          </w:p>
          <w:p w:rsidR="00FA3ADE" w:rsidRDefault="00C82AC1">
            <w:pPr>
              <w:spacing w:after="0" w:line="240" w:lineRule="auto"/>
              <w:ind w:left="108"/>
            </w:pPr>
            <w:r>
              <w:rPr>
                <w:rFonts w:ascii="Arial" w:eastAsia="Arial" w:hAnsi="Arial" w:cs="Arial"/>
                <w:b/>
                <w:sz w:val="20"/>
              </w:rPr>
              <w:t xml:space="preserve"> </w:t>
            </w:r>
          </w:p>
        </w:tc>
        <w:tc>
          <w:tcPr>
            <w:tcW w:w="4779" w:type="dxa"/>
            <w:gridSpan w:val="3"/>
            <w:tcBorders>
              <w:top w:val="single" w:sz="4" w:space="0" w:color="000000"/>
              <w:left w:val="single" w:sz="4" w:space="0" w:color="000000"/>
              <w:bottom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tc>
        <w:tc>
          <w:tcPr>
            <w:tcW w:w="3017" w:type="dxa"/>
            <w:gridSpan w:val="2"/>
            <w:tcBorders>
              <w:top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FA3ADE">
            <w:pPr>
              <w:spacing w:after="0" w:line="240" w:lineRule="auto"/>
            </w:pPr>
          </w:p>
        </w:tc>
      </w:tr>
      <w:tr w:rsidR="00FA3ADE">
        <w:trPr>
          <w:trHeight w:val="70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sz w:val="20"/>
              </w:rPr>
              <w:t xml:space="preserve">Signature of DSL </w:t>
            </w:r>
          </w:p>
          <w:p w:rsidR="00FA3ADE" w:rsidRDefault="00C82AC1">
            <w:pPr>
              <w:spacing w:after="0" w:line="240" w:lineRule="auto"/>
              <w:ind w:left="108"/>
            </w:pPr>
            <w:r>
              <w:rPr>
                <w:rFonts w:ascii="Arial" w:eastAsia="Arial" w:hAnsi="Arial" w:cs="Arial"/>
                <w:b/>
                <w:sz w:val="20"/>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p w:rsidR="00FA3ADE" w:rsidRDefault="00C82AC1">
            <w:pPr>
              <w:spacing w:after="0" w:line="240" w:lineRule="auto"/>
              <w:ind w:left="110"/>
            </w:pPr>
            <w:r>
              <w:rPr>
                <w:rFonts w:ascii="Arial" w:eastAsia="Arial" w:hAnsi="Arial" w:cs="Arial"/>
                <w:b/>
                <w:i/>
                <w:sz w:val="20"/>
              </w:rPr>
              <w:t xml:space="preserve"> </w:t>
            </w: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i/>
                <w:sz w:val="20"/>
              </w:rPr>
              <w:t xml:space="preserve">Date  </w:t>
            </w:r>
          </w:p>
        </w:tc>
        <w:tc>
          <w:tcPr>
            <w:tcW w:w="301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0" w:type="dxa"/>
              <w:bottom w:w="0" w:type="dxa"/>
              <w:right w:w="12" w:type="dxa"/>
            </w:tcMar>
          </w:tcPr>
          <w:p w:rsidR="00FA3ADE" w:rsidRDefault="00C82AC1">
            <w:pPr>
              <w:spacing w:after="0" w:line="240" w:lineRule="auto"/>
              <w:ind w:left="108"/>
            </w:pPr>
            <w:r>
              <w:rPr>
                <w:rFonts w:ascii="Arial" w:eastAsia="Arial" w:hAnsi="Arial" w:cs="Arial"/>
                <w:b/>
                <w:i/>
                <w:sz w:val="20"/>
              </w:rPr>
              <w:t xml:space="preserve"> </w:t>
            </w:r>
          </w:p>
        </w:tc>
      </w:tr>
    </w:tbl>
    <w:p w:rsidR="00FA3ADE" w:rsidRDefault="00C82AC1">
      <w:pPr>
        <w:spacing w:after="57"/>
      </w:pPr>
      <w:r>
        <w:rPr>
          <w:rFonts w:ascii="Arial" w:eastAsia="Arial" w:hAnsi="Arial" w:cs="Arial"/>
          <w:b/>
          <w:i/>
          <w:sz w:val="20"/>
        </w:rPr>
        <w:t xml:space="preserve"> </w:t>
      </w:r>
    </w:p>
    <w:p w:rsidR="00FA3ADE" w:rsidRDefault="00C82AC1">
      <w:pPr>
        <w:pStyle w:val="Heading2"/>
        <w:pageBreakBefore/>
        <w:spacing w:after="177"/>
        <w:ind w:left="0" w:firstLine="0"/>
        <w:jc w:val="right"/>
      </w:pPr>
      <w:r>
        <w:lastRenderedPageBreak/>
        <w:t xml:space="preserve"> Appendix J</w:t>
      </w:r>
    </w:p>
    <w:p w:rsidR="00FA3ADE" w:rsidRDefault="00FA3ADE"/>
    <w:p w:rsidR="00FA3ADE" w:rsidRDefault="00C82AC1">
      <w:pPr>
        <w:spacing w:after="134"/>
      </w:pPr>
      <w:r>
        <w:t xml:space="preserve">                      </w:t>
      </w:r>
      <w:r>
        <w:rPr>
          <w:rFonts w:ascii="Arial" w:eastAsia="Arial" w:hAnsi="Arial" w:cs="Arial"/>
          <w:b/>
          <w:sz w:val="36"/>
        </w:rPr>
        <w:t xml:space="preserve">The Local Authority Designated Officer (LADO) </w:t>
      </w:r>
    </w:p>
    <w:p w:rsidR="00FA3ADE" w:rsidRDefault="00C82AC1">
      <w:pPr>
        <w:pStyle w:val="Heading3"/>
        <w:spacing w:after="0" w:line="244" w:lineRule="auto"/>
        <w:ind w:left="284" w:firstLine="0"/>
      </w:pPr>
      <w:r>
        <w:rPr>
          <w:i/>
          <w:sz w:val="28"/>
        </w:rPr>
        <w:t>Duty to refer</w:t>
      </w:r>
      <w:r>
        <w:rPr>
          <w:sz w:val="28"/>
        </w:rPr>
        <w:t xml:space="preserve"> </w:t>
      </w:r>
    </w:p>
    <w:p w:rsidR="00FA3ADE" w:rsidRDefault="00C82AC1">
      <w:pPr>
        <w:spacing w:after="5" w:line="240" w:lineRule="auto"/>
        <w:ind w:left="284" w:hanging="10"/>
      </w:pPr>
      <w:r>
        <w:rPr>
          <w:rFonts w:ascii="Arial" w:eastAsia="Arial" w:hAnsi="Arial" w:cs="Arial"/>
          <w:sz w:val="24"/>
        </w:rPr>
        <w:t xml:space="preserve">In addition to informing Ofsted, the Designated Lead for Safeguarding or senior manager has a duty to refer any concerns to the LADO where it is alleged that a person who works* with children has: </w:t>
      </w:r>
    </w:p>
    <w:p w:rsidR="00FA3ADE" w:rsidRDefault="00C82AC1">
      <w:pPr>
        <w:numPr>
          <w:ilvl w:val="0"/>
          <w:numId w:val="22"/>
        </w:numPr>
        <w:spacing w:after="246" w:line="240" w:lineRule="auto"/>
        <w:ind w:hanging="360"/>
      </w:pPr>
      <w:r>
        <w:rPr>
          <w:rFonts w:ascii="Arial" w:eastAsia="Arial" w:hAnsi="Arial" w:cs="Arial"/>
          <w:sz w:val="24"/>
        </w:rPr>
        <w:t xml:space="preserve">Behaved in a way that has harmed a child, or may have harmed a child - whether the alleged abuse occurred on or off the premises where the childcare takes place; </w:t>
      </w:r>
    </w:p>
    <w:p w:rsidR="00FA3ADE" w:rsidRDefault="00C82AC1">
      <w:pPr>
        <w:numPr>
          <w:ilvl w:val="0"/>
          <w:numId w:val="22"/>
        </w:numPr>
        <w:spacing w:after="201" w:line="240" w:lineRule="auto"/>
        <w:ind w:hanging="360"/>
      </w:pPr>
      <w:r>
        <w:rPr>
          <w:rFonts w:ascii="Arial" w:eastAsia="Arial" w:hAnsi="Arial" w:cs="Arial"/>
          <w:sz w:val="24"/>
        </w:rPr>
        <w:t xml:space="preserve">Possibly committed a criminal offence against or related to a child;  </w:t>
      </w:r>
    </w:p>
    <w:p w:rsidR="00FA3ADE" w:rsidRDefault="00C82AC1">
      <w:pPr>
        <w:numPr>
          <w:ilvl w:val="0"/>
          <w:numId w:val="22"/>
        </w:numPr>
        <w:spacing w:after="245" w:line="240" w:lineRule="auto"/>
        <w:ind w:hanging="360"/>
      </w:pPr>
      <w:r>
        <w:rPr>
          <w:rFonts w:ascii="Arial" w:eastAsia="Arial" w:hAnsi="Arial" w:cs="Arial"/>
          <w:sz w:val="24"/>
        </w:rPr>
        <w:t xml:space="preserve">Behaved towards a child or children in a way that indicates he/she is unsuitable to work with children such as excessive one-to-one attention beyond the requirements of their usual role; or </w:t>
      </w:r>
    </w:p>
    <w:p w:rsidR="00FA3ADE" w:rsidRDefault="00C82AC1">
      <w:pPr>
        <w:numPr>
          <w:ilvl w:val="0"/>
          <w:numId w:val="22"/>
        </w:numPr>
        <w:spacing w:after="225" w:line="240" w:lineRule="auto"/>
        <w:ind w:hanging="360"/>
      </w:pPr>
      <w:r>
        <w:rPr>
          <w:rFonts w:ascii="Arial" w:eastAsia="Arial" w:hAnsi="Arial" w:cs="Arial"/>
          <w:sz w:val="24"/>
        </w:rPr>
        <w:t xml:space="preserve">Displayed inappropriate behaviour such as inappropriate sexual comments, inappropriate sharing of images, or displays violent or aggressive behaviour.   </w:t>
      </w:r>
    </w:p>
    <w:p w:rsidR="00FA3ADE" w:rsidRDefault="00C82AC1">
      <w:pPr>
        <w:spacing w:after="183" w:line="240" w:lineRule="auto"/>
        <w:ind w:left="284" w:hanging="10"/>
      </w:pPr>
      <w:r>
        <w:rPr>
          <w:rFonts w:ascii="Arial" w:eastAsia="Arial" w:hAnsi="Arial" w:cs="Arial"/>
          <w:sz w:val="24"/>
        </w:rPr>
        <w:t xml:space="preserve">Responsibility would also include reporting applications to work or volunteer with children and young people from adults who are barred from doing so as this poses a potential risk of significant harm to children and young people. </w:t>
      </w:r>
    </w:p>
    <w:p w:rsidR="00FA3ADE" w:rsidRDefault="00C82AC1">
      <w:pPr>
        <w:spacing w:after="378" w:line="240" w:lineRule="auto"/>
        <w:ind w:left="10" w:hanging="10"/>
        <w:jc w:val="center"/>
      </w:pPr>
      <w:r>
        <w:rPr>
          <w:rFonts w:ascii="Arial" w:eastAsia="Arial" w:hAnsi="Arial" w:cs="Arial"/>
          <w:b/>
          <w:sz w:val="24"/>
        </w:rPr>
        <w:t>The LADO should be informed of ALL allegations that come to a Senior Manager’s attention within 1 working day of the manager becoming aware of the allegation.</w:t>
      </w:r>
      <w:r>
        <w:rPr>
          <w:rFonts w:ascii="Arial" w:eastAsia="Arial" w:hAnsi="Arial" w:cs="Arial"/>
          <w:sz w:val="24"/>
        </w:rPr>
        <w:t xml:space="preserve">  </w:t>
      </w:r>
    </w:p>
    <w:p w:rsidR="00FA3ADE" w:rsidRDefault="00C82AC1">
      <w:pPr>
        <w:spacing w:after="374" w:line="240" w:lineRule="auto"/>
        <w:ind w:left="284" w:hanging="10"/>
      </w:pPr>
      <w:r>
        <w:rPr>
          <w:rFonts w:ascii="Arial" w:eastAsia="Arial" w:hAnsi="Arial" w:cs="Arial"/>
          <w:sz w:val="24"/>
        </w:rPr>
        <w:t xml:space="preserve">In cases where the nature of the allegation has not required immediate referral to the Compass or the Police, the Senior Manager and the LADO will decide jointly as to whether such a referral is necessary and who will make it. </w:t>
      </w:r>
    </w:p>
    <w:p w:rsidR="00FA3ADE" w:rsidRDefault="00C82AC1">
      <w:pPr>
        <w:spacing w:after="423" w:line="240" w:lineRule="auto"/>
        <w:ind w:left="284" w:hanging="10"/>
      </w:pPr>
      <w:r>
        <w:rPr>
          <w:rFonts w:ascii="Arial" w:eastAsia="Arial" w:hAnsi="Arial" w:cs="Arial"/>
          <w:sz w:val="24"/>
        </w:rPr>
        <w:t xml:space="preserve">The LADO should also be informed of any allegations that are made directly to the police or Compass. </w:t>
      </w:r>
    </w:p>
    <w:p w:rsidR="00FA3ADE" w:rsidRDefault="00C82AC1">
      <w:pPr>
        <w:spacing w:after="312" w:line="240" w:lineRule="auto"/>
        <w:ind w:left="284" w:hanging="10"/>
        <w:jc w:val="center"/>
      </w:pPr>
      <w:r>
        <w:rPr>
          <w:rFonts w:ascii="Arial" w:eastAsia="Arial" w:hAnsi="Arial" w:cs="Arial"/>
          <w:b/>
          <w:sz w:val="24"/>
        </w:rPr>
        <w:t xml:space="preserve">It is important that even apparently less serious allegations are seen to be followed up objectively by someone independent of the organisation concerned. Therefore, the LADO should be informed of ALL allegations that come to the employers’ attention. </w:t>
      </w:r>
    </w:p>
    <w:p w:rsidR="00FA3ADE" w:rsidRDefault="00C82AC1">
      <w:pPr>
        <w:pStyle w:val="Heading2"/>
        <w:ind w:left="284"/>
      </w:pPr>
      <w:r>
        <w:t xml:space="preserve">The role of the Local Authority Designated Officer </w:t>
      </w:r>
    </w:p>
    <w:p w:rsidR="00FA3ADE" w:rsidRDefault="00C82AC1">
      <w:pPr>
        <w:spacing w:after="5" w:line="240" w:lineRule="auto"/>
        <w:ind w:left="284" w:hanging="10"/>
      </w:pPr>
      <w:r>
        <w:rPr>
          <w:rFonts w:ascii="Arial" w:eastAsia="Arial" w:hAnsi="Arial" w:cs="Arial"/>
          <w:sz w:val="24"/>
        </w:rPr>
        <w:t xml:space="preserve">The LADO will advise the employer of any action that may be necessary, whether an investigation will take place, and if so what form the investigation will take.  It is their role to provide on-going advice and liaison and to monitor the progress of cases. This may include: </w:t>
      </w:r>
    </w:p>
    <w:p w:rsidR="00FA3ADE" w:rsidRDefault="00C82AC1">
      <w:pPr>
        <w:numPr>
          <w:ilvl w:val="0"/>
          <w:numId w:val="23"/>
        </w:numPr>
        <w:spacing w:after="207" w:line="240" w:lineRule="auto"/>
        <w:ind w:hanging="360"/>
      </w:pPr>
      <w:r>
        <w:rPr>
          <w:rFonts w:ascii="Arial" w:eastAsia="Arial" w:hAnsi="Arial" w:cs="Arial"/>
          <w:sz w:val="24"/>
        </w:rPr>
        <w:t xml:space="preserve">Advising the employer on next steps, such as the need to inform the child’s parents; advice on dismissal or suspension of the member of staff accused; the decision as to whether the case will be investigated and by whom. </w:t>
      </w:r>
    </w:p>
    <w:p w:rsidR="00FA3ADE" w:rsidRDefault="00C82AC1">
      <w:pPr>
        <w:numPr>
          <w:ilvl w:val="0"/>
          <w:numId w:val="23"/>
        </w:numPr>
        <w:spacing w:after="207" w:line="240" w:lineRule="auto"/>
        <w:ind w:hanging="360"/>
      </w:pPr>
      <w:r>
        <w:rPr>
          <w:rFonts w:ascii="Arial" w:eastAsia="Arial" w:hAnsi="Arial" w:cs="Arial"/>
          <w:sz w:val="24"/>
        </w:rPr>
        <w:t xml:space="preserve">Regularly monitoring the progress of cases to ensure that they are dealt with as quickly as possible consistent with a fair and thorough process. </w:t>
      </w:r>
    </w:p>
    <w:p w:rsidR="00FA3ADE" w:rsidRDefault="00C82AC1">
      <w:pPr>
        <w:numPr>
          <w:ilvl w:val="0"/>
          <w:numId w:val="23"/>
        </w:numPr>
        <w:spacing w:after="207" w:line="240" w:lineRule="auto"/>
        <w:ind w:hanging="360"/>
      </w:pPr>
      <w:r>
        <w:rPr>
          <w:rFonts w:ascii="Arial" w:eastAsia="Arial" w:hAnsi="Arial" w:cs="Arial"/>
          <w:sz w:val="24"/>
        </w:rPr>
        <w:t xml:space="preserve">Liaising with the employer to provide advice and support when required/requested. </w:t>
      </w:r>
    </w:p>
    <w:p w:rsidR="00FA3ADE" w:rsidRDefault="00C82AC1">
      <w:pPr>
        <w:numPr>
          <w:ilvl w:val="0"/>
          <w:numId w:val="23"/>
        </w:numPr>
        <w:spacing w:after="142" w:line="240" w:lineRule="auto"/>
        <w:ind w:hanging="360"/>
      </w:pPr>
      <w:r>
        <w:rPr>
          <w:rFonts w:ascii="Arial" w:eastAsia="Arial" w:hAnsi="Arial" w:cs="Arial"/>
          <w:sz w:val="24"/>
        </w:rPr>
        <w:t xml:space="preserve">Oversight and management of individual cases. </w:t>
      </w:r>
    </w:p>
    <w:p w:rsidR="00FA3ADE" w:rsidRDefault="00C82AC1">
      <w:pPr>
        <w:spacing w:after="5" w:line="240" w:lineRule="auto"/>
        <w:ind w:left="284" w:hanging="10"/>
      </w:pPr>
      <w:r>
        <w:rPr>
          <w:rFonts w:ascii="Arial" w:eastAsia="Arial" w:hAnsi="Arial" w:cs="Arial"/>
          <w:sz w:val="24"/>
        </w:rPr>
        <w:lastRenderedPageBreak/>
        <w:t xml:space="preserve">If an allegation is substantiated and the employer dismisses the person or ceases to use that person’s services, the employer should consult with the LADO about whether a referral to the Disclosure and Barring Service is required. </w:t>
      </w:r>
    </w:p>
    <w:p w:rsidR="00FA3ADE" w:rsidRDefault="00C82AC1">
      <w:pPr>
        <w:spacing w:after="312" w:line="240" w:lineRule="auto"/>
        <w:ind w:left="10" w:hanging="10"/>
        <w:jc w:val="center"/>
      </w:pPr>
      <w:r>
        <w:rPr>
          <w:rFonts w:ascii="Arial" w:eastAsia="Arial" w:hAnsi="Arial" w:cs="Arial"/>
          <w:b/>
          <w:sz w:val="24"/>
        </w:rPr>
        <w:t xml:space="preserve">Referral to the LADO should form part of your disciplinary and whistleblowing procedures. </w:t>
      </w:r>
    </w:p>
    <w:p w:rsidR="00FA3ADE" w:rsidRDefault="00C82AC1">
      <w:pPr>
        <w:pStyle w:val="Heading2"/>
        <w:ind w:left="284"/>
      </w:pPr>
      <w:r>
        <w:t xml:space="preserve">The role of the setting’s Designated Lead for Safeguarding </w:t>
      </w:r>
    </w:p>
    <w:p w:rsidR="00FA3ADE" w:rsidRDefault="00C82AC1">
      <w:pPr>
        <w:spacing w:after="184" w:line="240" w:lineRule="auto"/>
        <w:ind w:left="284" w:hanging="10"/>
      </w:pPr>
      <w:r>
        <w:rPr>
          <w:rFonts w:ascii="Arial" w:eastAsia="Arial" w:hAnsi="Arial" w:cs="Arial"/>
          <w:sz w:val="24"/>
        </w:rPr>
        <w:t xml:space="preserve">The Designated Lead for Safeguarding or the senior manager making the referral will be expected to play a key role in the investigative process and follow the advice given by the LADO. This may involve: </w:t>
      </w:r>
    </w:p>
    <w:p w:rsidR="00FA3ADE" w:rsidRDefault="00C82AC1">
      <w:pPr>
        <w:numPr>
          <w:ilvl w:val="0"/>
          <w:numId w:val="24"/>
        </w:numPr>
        <w:spacing w:after="184" w:line="240" w:lineRule="auto"/>
        <w:ind w:hanging="360"/>
      </w:pPr>
      <w:r>
        <w:rPr>
          <w:rFonts w:ascii="Arial" w:eastAsia="Arial" w:hAnsi="Arial" w:cs="Arial"/>
          <w:sz w:val="24"/>
        </w:rPr>
        <w:t xml:space="preserve">Gathering any additional information which may have a bearing on the allegation, for instance: previous concerns, care and control incidents and so on; </w:t>
      </w:r>
    </w:p>
    <w:p w:rsidR="00FA3ADE" w:rsidRDefault="00C82AC1">
      <w:pPr>
        <w:numPr>
          <w:ilvl w:val="0"/>
          <w:numId w:val="24"/>
        </w:numPr>
        <w:spacing w:after="184" w:line="240" w:lineRule="auto"/>
        <w:ind w:hanging="360"/>
      </w:pPr>
      <w:r>
        <w:rPr>
          <w:rFonts w:ascii="Arial" w:eastAsia="Arial" w:hAnsi="Arial" w:cs="Arial"/>
          <w:sz w:val="24"/>
        </w:rPr>
        <w:t xml:space="preserve">Providing the subject of the allegation with information and advising them to inform their union or professional body; </w:t>
      </w:r>
    </w:p>
    <w:p w:rsidR="00FA3ADE" w:rsidRDefault="00C82AC1">
      <w:pPr>
        <w:numPr>
          <w:ilvl w:val="0"/>
          <w:numId w:val="24"/>
        </w:numPr>
        <w:spacing w:after="183" w:line="240" w:lineRule="auto"/>
        <w:ind w:hanging="360"/>
      </w:pPr>
      <w:r>
        <w:rPr>
          <w:rFonts w:ascii="Arial" w:eastAsia="Arial" w:hAnsi="Arial" w:cs="Arial"/>
          <w:sz w:val="24"/>
        </w:rPr>
        <w:t xml:space="preserve">Attending Strategy Meetings where required; </w:t>
      </w:r>
    </w:p>
    <w:p w:rsidR="00FA3ADE" w:rsidRDefault="00C82AC1">
      <w:pPr>
        <w:numPr>
          <w:ilvl w:val="0"/>
          <w:numId w:val="24"/>
        </w:numPr>
        <w:spacing w:after="181" w:line="240" w:lineRule="auto"/>
        <w:ind w:hanging="360"/>
      </w:pPr>
      <w:r>
        <w:rPr>
          <w:rFonts w:ascii="Arial" w:eastAsia="Arial" w:hAnsi="Arial" w:cs="Arial"/>
          <w:sz w:val="24"/>
        </w:rPr>
        <w:t xml:space="preserve">Liaising with the LADO; </w:t>
      </w:r>
    </w:p>
    <w:p w:rsidR="00FA3ADE" w:rsidRDefault="00C82AC1">
      <w:pPr>
        <w:numPr>
          <w:ilvl w:val="0"/>
          <w:numId w:val="24"/>
        </w:numPr>
        <w:spacing w:after="181" w:line="240" w:lineRule="auto"/>
        <w:ind w:hanging="360"/>
      </w:pPr>
      <w:r>
        <w:rPr>
          <w:rFonts w:ascii="Arial" w:eastAsia="Arial" w:hAnsi="Arial" w:cs="Arial"/>
          <w:sz w:val="24"/>
        </w:rPr>
        <w:t xml:space="preserve">Ensuring that risk assessments are undertaken where and when required; </w:t>
      </w:r>
    </w:p>
    <w:p w:rsidR="00FA3ADE" w:rsidRDefault="00C82AC1">
      <w:pPr>
        <w:numPr>
          <w:ilvl w:val="0"/>
          <w:numId w:val="24"/>
        </w:numPr>
        <w:spacing w:after="184" w:line="240" w:lineRule="auto"/>
        <w:ind w:hanging="360"/>
      </w:pPr>
      <w:r>
        <w:rPr>
          <w:rFonts w:ascii="Arial" w:eastAsia="Arial" w:hAnsi="Arial" w:cs="Arial"/>
          <w:sz w:val="24"/>
        </w:rPr>
        <w:t>Ensuring that effective reporting and recording systems are in place which allow for the tracking of allegations through to the outcome;</w:t>
      </w:r>
      <w:r>
        <w:rPr>
          <w:rFonts w:ascii="Arial" w:eastAsia="Arial" w:hAnsi="Arial" w:cs="Arial"/>
          <w:color w:val="5A5B5B"/>
          <w:sz w:val="24"/>
        </w:rPr>
        <w:t xml:space="preserve">  </w:t>
      </w:r>
    </w:p>
    <w:p w:rsidR="00FA3ADE" w:rsidRDefault="00C82AC1">
      <w:pPr>
        <w:numPr>
          <w:ilvl w:val="0"/>
          <w:numId w:val="24"/>
        </w:numPr>
        <w:spacing w:after="267" w:line="240" w:lineRule="auto"/>
        <w:ind w:hanging="360"/>
      </w:pPr>
      <w:r>
        <w:rPr>
          <w:rFonts w:ascii="Arial" w:eastAsia="Arial" w:hAnsi="Arial" w:cs="Arial"/>
          <w:sz w:val="24"/>
        </w:rPr>
        <w:t xml:space="preserve">Should the allegation be unfounded, considering a referral either to Compass or the police if the allegation is deemed to be deliberately malicious or invented. </w:t>
      </w:r>
    </w:p>
    <w:p w:rsidR="00FA3ADE" w:rsidRDefault="00C82AC1">
      <w:pPr>
        <w:pStyle w:val="Heading2"/>
        <w:ind w:left="284"/>
      </w:pPr>
      <w:r>
        <w:t xml:space="preserve">Record keeping </w:t>
      </w:r>
    </w:p>
    <w:p w:rsidR="00FA3ADE" w:rsidRDefault="00C82AC1">
      <w:pPr>
        <w:spacing w:after="181" w:line="240" w:lineRule="auto"/>
        <w:ind w:left="284" w:hanging="10"/>
      </w:pPr>
      <w:r>
        <w:rPr>
          <w:rFonts w:ascii="Arial" w:eastAsia="Arial" w:hAnsi="Arial" w:cs="Arial"/>
          <w:sz w:val="24"/>
        </w:rP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rsidR="00FA3ADE" w:rsidRDefault="00C82AC1">
      <w:pPr>
        <w:spacing w:after="5" w:line="240" w:lineRule="auto"/>
        <w:ind w:left="284" w:hanging="10"/>
      </w:pPr>
      <w:r>
        <w:rPr>
          <w:rFonts w:ascii="Arial" w:eastAsia="Arial" w:hAnsi="Arial" w:cs="Arial"/>
          <w:sz w:val="24"/>
        </w:rPr>
        <w:t xml:space="preserve">The record should be kept at least until the person reaches retirement or for ten years if that would be longer. </w:t>
      </w:r>
    </w:p>
    <w:p w:rsidR="00FA3ADE" w:rsidRDefault="00C82AC1">
      <w:pPr>
        <w:spacing w:after="182" w:line="240" w:lineRule="auto"/>
        <w:ind w:left="284" w:hanging="10"/>
      </w:pPr>
      <w:r>
        <w:rPr>
          <w:rFonts w:ascii="Arial" w:eastAsia="Arial" w:hAnsi="Arial" w:cs="Arial"/>
          <w:sz w:val="24"/>
        </w:rPr>
        <w:t xml:space="preserve">The purpose of the record is to enable accurate information to be given in response to any future request for a reference. </w:t>
      </w:r>
    </w:p>
    <w:p w:rsidR="00FA3ADE" w:rsidRDefault="00C82AC1">
      <w:pPr>
        <w:spacing w:after="266" w:line="240" w:lineRule="auto"/>
        <w:ind w:left="284" w:hanging="10"/>
      </w:pPr>
      <w:r>
        <w:rPr>
          <w:rFonts w:ascii="Arial" w:eastAsia="Arial" w:hAnsi="Arial" w:cs="Arial"/>
          <w:sz w:val="24"/>
        </w:rPr>
        <w:t xml:space="preserve">Details of allegations that are found to be malicious should be removed from personnel records. </w:t>
      </w:r>
    </w:p>
    <w:p w:rsidR="00FA3ADE" w:rsidRDefault="00C82AC1">
      <w:pPr>
        <w:pStyle w:val="Heading2"/>
        <w:ind w:left="284"/>
      </w:pPr>
      <w:r>
        <w:t xml:space="preserve">Further information </w:t>
      </w:r>
    </w:p>
    <w:p w:rsidR="00FA3ADE" w:rsidRDefault="00C82AC1">
      <w:pPr>
        <w:spacing w:after="5" w:line="240" w:lineRule="auto"/>
        <w:ind w:left="284" w:hanging="10"/>
      </w:pPr>
      <w:r>
        <w:rPr>
          <w:rFonts w:ascii="Arial" w:eastAsia="Arial" w:hAnsi="Arial" w:cs="Arial"/>
          <w:sz w:val="24"/>
        </w:rPr>
        <w:t xml:space="preserve">SSCB Inter Agency Child Protection Procedures - chapter 4.1 Managing Allegations against Adults Working with Children &amp; Young People: </w:t>
      </w:r>
      <w:hyperlink r:id="rId22" w:history="1">
        <w:r>
          <w:rPr>
            <w:rFonts w:ascii="Arial" w:eastAsia="Arial" w:hAnsi="Arial" w:cs="Arial"/>
            <w:color w:val="0000FF"/>
            <w:sz w:val="24"/>
            <w:u w:val="single" w:color="0000FF"/>
          </w:rPr>
          <w:t xml:space="preserve">http://westmerciaconsortium.proceduresonline.com/chapters/p_all_against_adults.ht </w:t>
        </w:r>
      </w:hyperlink>
      <w:hyperlink r:id="rId23" w:history="1">
        <w:r>
          <w:rPr>
            <w:rFonts w:ascii="Arial" w:eastAsia="Arial" w:hAnsi="Arial" w:cs="Arial"/>
            <w:color w:val="0000FF"/>
            <w:sz w:val="24"/>
            <w:u w:val="single" w:color="0000FF"/>
          </w:rPr>
          <w:t>ml</w:t>
        </w:r>
      </w:hyperlink>
      <w:hyperlink r:id="rId24" w:history="1">
        <w:r>
          <w:rPr>
            <w:rFonts w:ascii="Arial" w:eastAsia="Arial" w:hAnsi="Arial" w:cs="Arial"/>
            <w:sz w:val="24"/>
          </w:rPr>
          <w:t xml:space="preserve"> </w:t>
        </w:r>
      </w:hyperlink>
    </w:p>
    <w:p w:rsidR="00FA3ADE" w:rsidRDefault="00C82AC1">
      <w:pPr>
        <w:spacing w:after="5" w:line="240" w:lineRule="auto"/>
        <w:ind w:left="284" w:hanging="10"/>
      </w:pPr>
      <w:r>
        <w:rPr>
          <w:rFonts w:ascii="Arial" w:eastAsia="Arial" w:hAnsi="Arial" w:cs="Arial"/>
          <w:sz w:val="24"/>
        </w:rPr>
        <w:t xml:space="preserve">*The term ‘works with children’ refers to any individual employed to work with children or acting in a voluntary capacity. </w:t>
      </w:r>
    </w:p>
    <w:p w:rsidR="00FA3ADE" w:rsidRDefault="00C82AC1">
      <w:pPr>
        <w:spacing w:after="0"/>
      </w:pPr>
      <w:r>
        <w:rPr>
          <w:rFonts w:ascii="Times New Roman" w:eastAsia="Times New Roman" w:hAnsi="Times New Roman"/>
          <w:sz w:val="20"/>
        </w:rPr>
        <w:t xml:space="preserve"> </w:t>
      </w:r>
    </w:p>
    <w:p w:rsidR="00FA3ADE" w:rsidRDefault="00C82AC1">
      <w:pPr>
        <w:spacing w:after="0"/>
      </w:pPr>
      <w:r>
        <w:rPr>
          <w:rFonts w:ascii="Times New Roman" w:eastAsia="Times New Roman" w:hAnsi="Times New Roman"/>
          <w:sz w:val="20"/>
        </w:rPr>
        <w:t xml:space="preserve"> </w:t>
      </w:r>
    </w:p>
    <w:p w:rsidR="00FA3ADE" w:rsidRDefault="00C82AC1">
      <w:pPr>
        <w:spacing w:after="0"/>
      </w:pPr>
      <w:r>
        <w:rPr>
          <w:rFonts w:ascii="Arial" w:eastAsia="Arial" w:hAnsi="Arial" w:cs="Arial"/>
        </w:rPr>
        <w:t xml:space="preserve"> </w:t>
      </w:r>
    </w:p>
    <w:p w:rsidR="00FA3ADE" w:rsidRDefault="00C82AC1">
      <w:r>
        <w:t xml:space="preserve">                                                                                                             </w:t>
      </w:r>
    </w:p>
    <w:p w:rsidR="00FA3ADE" w:rsidRDefault="00FA3ADE"/>
    <w:p w:rsidR="00FA3ADE" w:rsidRDefault="00C82AC1">
      <w:pPr>
        <w:spacing w:after="557"/>
        <w:ind w:left="720"/>
        <w:jc w:val="right"/>
      </w:pPr>
      <w:r>
        <w:rPr>
          <w:rFonts w:ascii="Times New Roman" w:eastAsia="Times New Roman" w:hAnsi="Times New Roman"/>
          <w:sz w:val="20"/>
        </w:rPr>
        <w:t xml:space="preserve">                 </w:t>
      </w:r>
    </w:p>
    <w:sectPr w:rsidR="00FA3ADE">
      <w:headerReference w:type="default" r:id="rId25"/>
      <w:footerReference w:type="default" r:id="rId26"/>
      <w:pgSz w:w="11906" w:h="16838"/>
      <w:pgMar w:top="0" w:right="505" w:bottom="284" w:left="567" w:header="22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CC" w:rsidRDefault="003673CC">
      <w:pPr>
        <w:spacing w:after="0" w:line="240" w:lineRule="auto"/>
      </w:pPr>
      <w:r>
        <w:separator/>
      </w:r>
    </w:p>
  </w:endnote>
  <w:endnote w:type="continuationSeparator" w:id="0">
    <w:p w:rsidR="003673CC" w:rsidRDefault="0036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CC" w:rsidRDefault="003673CC">
    <w:pPr>
      <w:spacing w:after="34"/>
      <w:ind w:left="605"/>
    </w:pPr>
    <w:r>
      <w:rPr>
        <w:noProof/>
        <w:lang w:eastAsia="en-GB"/>
      </w:rPr>
      <mc:AlternateContent>
        <mc:Choice Requires="wpg">
          <w:drawing>
            <wp:anchor distT="0" distB="0" distL="114300" distR="114300" simplePos="0" relativeHeight="251659264" behindDoc="0" locked="0" layoutInCell="1" allowOverlap="1">
              <wp:simplePos x="0" y="0"/>
              <wp:positionH relativeFrom="page">
                <wp:posOffset>841549</wp:posOffset>
              </wp:positionH>
              <wp:positionV relativeFrom="page">
                <wp:posOffset>9695383</wp:posOffset>
              </wp:positionV>
              <wp:extent cx="5879290" cy="173123"/>
              <wp:effectExtent l="0" t="0" r="7160" b="17377"/>
              <wp:wrapSquare wrapText="bothSides"/>
              <wp:docPr id="1" name="Group 73503"/>
              <wp:cNvGraphicFramePr/>
              <a:graphic xmlns:a="http://schemas.openxmlformats.org/drawingml/2006/main">
                <a:graphicData uri="http://schemas.microsoft.com/office/word/2010/wordprocessingGroup">
                  <wpg:wgp>
                    <wpg:cNvGrpSpPr/>
                    <wpg:grpSpPr>
                      <a:xfrm>
                        <a:off x="0" y="0"/>
                        <a:ext cx="5879290" cy="173123"/>
                        <a:chOff x="0" y="0"/>
                        <a:chExt cx="5879290" cy="173123"/>
                      </a:xfrm>
                    </wpg:grpSpPr>
                    <wps:wsp>
                      <wps:cNvPr id="2" name="Shape 76144"/>
                      <wps:cNvSpPr/>
                      <wps:spPr>
                        <a:xfrm>
                          <a:off x="0" y="0"/>
                          <a:ext cx="3140077" cy="73152"/>
                        </a:xfrm>
                        <a:custGeom>
                          <a:avLst/>
                          <a:gdLst>
                            <a:gd name="f0" fmla="val w"/>
                            <a:gd name="f1" fmla="val h"/>
                            <a:gd name="f2" fmla="val 0"/>
                            <a:gd name="f3" fmla="val 3140075"/>
                            <a:gd name="f4" fmla="val 73152"/>
                            <a:gd name="f5" fmla="*/ f0 1 3140075"/>
                            <a:gd name="f6" fmla="*/ f1 1 73152"/>
                            <a:gd name="f7" fmla="+- f4 0 f2"/>
                            <a:gd name="f8" fmla="+- f3 0 f2"/>
                            <a:gd name="f9" fmla="*/ f8 1 3140075"/>
                            <a:gd name="f10" fmla="*/ f7 1 73152"/>
                            <a:gd name="f11" fmla="*/ 0 1 f9"/>
                            <a:gd name="f12" fmla="*/ 3140075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140075" h="73152">
                              <a:moveTo>
                                <a:pt x="f2" y="f2"/>
                              </a:moveTo>
                              <a:lnTo>
                                <a:pt x="f3" y="f2"/>
                              </a:lnTo>
                              <a:lnTo>
                                <a:pt x="f3" y="f4"/>
                              </a:lnTo>
                              <a:lnTo>
                                <a:pt x="f2" y="f4"/>
                              </a:lnTo>
                              <a:lnTo>
                                <a:pt x="f2" y="f2"/>
                              </a:lnTo>
                            </a:path>
                          </a:pathLst>
                        </a:custGeom>
                        <a:noFill/>
                        <a:ln cap="flat">
                          <a:noFill/>
                          <a:prstDash val="solid"/>
                        </a:ln>
                      </wps:spPr>
                      <wps:bodyPr lIns="0" tIns="0" rIns="0" bIns="0"/>
                    </wps:wsp>
                    <wps:wsp>
                      <wps:cNvPr id="3" name="Shape 76145"/>
                      <wps:cNvSpPr/>
                      <wps:spPr>
                        <a:xfrm>
                          <a:off x="73152" y="0"/>
                          <a:ext cx="2993773" cy="73152"/>
                        </a:xfrm>
                        <a:custGeom>
                          <a:avLst/>
                          <a:gdLst>
                            <a:gd name="f0" fmla="val w"/>
                            <a:gd name="f1" fmla="val h"/>
                            <a:gd name="f2" fmla="val 0"/>
                            <a:gd name="f3" fmla="val 2993771"/>
                            <a:gd name="f4" fmla="val 73152"/>
                            <a:gd name="f5" fmla="*/ f0 1 2993771"/>
                            <a:gd name="f6" fmla="*/ f1 1 73152"/>
                            <a:gd name="f7" fmla="+- f4 0 f2"/>
                            <a:gd name="f8" fmla="+- f3 0 f2"/>
                            <a:gd name="f9" fmla="*/ f8 1 2993771"/>
                            <a:gd name="f10" fmla="*/ f7 1 73152"/>
                            <a:gd name="f11" fmla="*/ 0 1 f9"/>
                            <a:gd name="f12" fmla="*/ 2993771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93771" h="73152">
                              <a:moveTo>
                                <a:pt x="f2" y="f2"/>
                              </a:moveTo>
                              <a:lnTo>
                                <a:pt x="f3" y="f2"/>
                              </a:lnTo>
                              <a:lnTo>
                                <a:pt x="f3" y="f4"/>
                              </a:lnTo>
                              <a:lnTo>
                                <a:pt x="f2" y="f4"/>
                              </a:lnTo>
                              <a:lnTo>
                                <a:pt x="f2" y="f2"/>
                              </a:lnTo>
                            </a:path>
                          </a:pathLst>
                        </a:custGeom>
                        <a:noFill/>
                        <a:ln cap="flat">
                          <a:noFill/>
                          <a:prstDash val="solid"/>
                        </a:ln>
                      </wps:spPr>
                      <wps:bodyPr lIns="0" tIns="0" rIns="0" bIns="0"/>
                    </wps:wsp>
                    <wps:wsp>
                      <wps:cNvPr id="4" name="Shape 76146"/>
                      <wps:cNvSpPr/>
                      <wps:spPr>
                        <a:xfrm>
                          <a:off x="3140032" y="0"/>
                          <a:ext cx="2739258" cy="73152"/>
                        </a:xfrm>
                        <a:custGeom>
                          <a:avLst/>
                          <a:gdLst>
                            <a:gd name="f0" fmla="val w"/>
                            <a:gd name="f1" fmla="val h"/>
                            <a:gd name="f2" fmla="val 0"/>
                            <a:gd name="f3" fmla="val 2739263"/>
                            <a:gd name="f4" fmla="val 73152"/>
                            <a:gd name="f5" fmla="*/ f0 1 2739263"/>
                            <a:gd name="f6" fmla="*/ f1 1 73152"/>
                            <a:gd name="f7" fmla="+- f4 0 f2"/>
                            <a:gd name="f8" fmla="+- f3 0 f2"/>
                            <a:gd name="f9" fmla="*/ f8 1 2739263"/>
                            <a:gd name="f10" fmla="*/ f7 1 73152"/>
                            <a:gd name="f11" fmla="*/ 0 1 f9"/>
                            <a:gd name="f12" fmla="*/ 2739263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739263" h="73152">
                              <a:moveTo>
                                <a:pt x="f2" y="f2"/>
                              </a:moveTo>
                              <a:lnTo>
                                <a:pt x="f3" y="f2"/>
                              </a:lnTo>
                              <a:lnTo>
                                <a:pt x="f3" y="f4"/>
                              </a:lnTo>
                              <a:lnTo>
                                <a:pt x="f2" y="f4"/>
                              </a:lnTo>
                              <a:lnTo>
                                <a:pt x="f2" y="f2"/>
                              </a:lnTo>
                            </a:path>
                          </a:pathLst>
                        </a:custGeom>
                        <a:noFill/>
                        <a:ln cap="flat">
                          <a:noFill/>
                          <a:prstDash val="solid"/>
                        </a:ln>
                      </wps:spPr>
                      <wps:bodyPr lIns="0" tIns="0" rIns="0" bIns="0"/>
                    </wps:wsp>
                    <wps:wsp>
                      <wps:cNvPr id="5" name="Shape 76147"/>
                      <wps:cNvSpPr/>
                      <wps:spPr>
                        <a:xfrm>
                          <a:off x="3213184" y="0"/>
                          <a:ext cx="2592954" cy="73152"/>
                        </a:xfrm>
                        <a:custGeom>
                          <a:avLst/>
                          <a:gdLst>
                            <a:gd name="f0" fmla="val w"/>
                            <a:gd name="f1" fmla="val h"/>
                            <a:gd name="f2" fmla="val 0"/>
                            <a:gd name="f3" fmla="val 2592959"/>
                            <a:gd name="f4" fmla="val 73152"/>
                            <a:gd name="f5" fmla="*/ f0 1 2592959"/>
                            <a:gd name="f6" fmla="*/ f1 1 73152"/>
                            <a:gd name="f7" fmla="+- f4 0 f2"/>
                            <a:gd name="f8" fmla="+- f3 0 f2"/>
                            <a:gd name="f9" fmla="*/ f8 1 2592959"/>
                            <a:gd name="f10" fmla="*/ f7 1 73152"/>
                            <a:gd name="f11" fmla="*/ 0 1 f9"/>
                            <a:gd name="f12" fmla="*/ 2592959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92959" h="73152">
                              <a:moveTo>
                                <a:pt x="f2" y="f2"/>
                              </a:moveTo>
                              <a:lnTo>
                                <a:pt x="f3" y="f2"/>
                              </a:lnTo>
                              <a:lnTo>
                                <a:pt x="f3" y="f4"/>
                              </a:lnTo>
                              <a:lnTo>
                                <a:pt x="f2" y="f4"/>
                              </a:lnTo>
                              <a:lnTo>
                                <a:pt x="f2" y="f2"/>
                              </a:lnTo>
                            </a:path>
                          </a:pathLst>
                        </a:custGeom>
                        <a:noFill/>
                        <a:ln cap="flat">
                          <a:noFill/>
                          <a:prstDash val="solid"/>
                        </a:ln>
                      </wps:spPr>
                      <wps:bodyPr lIns="0" tIns="0" rIns="0" bIns="0"/>
                    </wps:wsp>
                    <wps:wsp>
                      <wps:cNvPr id="6" name="Rectangle 73508"/>
                      <wps:cNvSpPr/>
                      <wps:spPr>
                        <a:xfrm>
                          <a:off x="5806139" y="4837"/>
                          <a:ext cx="38002" cy="168286"/>
                        </a:xfrm>
                        <a:prstGeom prst="rect">
                          <a:avLst/>
                        </a:prstGeom>
                        <a:noFill/>
                        <a:ln cap="flat">
                          <a:noFill/>
                          <a:prstDash val="solid"/>
                        </a:ln>
                      </wps:spPr>
                      <wps:txbx>
                        <w:txbxContent>
                          <w:p w:rsidR="003673CC" w:rsidRDefault="003673CC">
                            <w:r>
                              <w:rPr>
                                <w:rFonts w:ascii="Times New Roman" w:eastAsia="Times New Roman" w:hAnsi="Times New Roman"/>
                                <w:sz w:val="18"/>
                              </w:rPr>
                              <w:t xml:space="preserve"> </w:t>
                            </w:r>
                          </w:p>
                        </w:txbxContent>
                      </wps:txbx>
                      <wps:bodyPr vert="horz" wrap="square" lIns="0" tIns="0" rIns="0" bIns="0" anchor="t" anchorCtr="0" compatLnSpc="0">
                        <a:noAutofit/>
                      </wps:bodyPr>
                    </wps:wsp>
                  </wpg:wgp>
                </a:graphicData>
              </a:graphic>
            </wp:anchor>
          </w:drawing>
        </mc:Choice>
        <mc:Fallback xmlns:w16se="http://schemas.microsoft.com/office/word/2015/wordml/symex" xmlns:cx="http://schemas.microsoft.com/office/drawing/2014/chartex">
          <w:pict>
            <v:group id="Group 73503" o:spid="_x0000_s1027" style="position:absolute;left:0;text-align:left;margin-left:66.25pt;margin-top:763.4pt;width:462.95pt;height:13.65pt;z-index:251659264;mso-position-horizontal-relative:page;mso-position-vertical-relative:page" coordsize="5879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">
              <v:shape id="Shape 76144" o:spid="_x0000_s1028" style="position:absolute;width:31400;height:731;visibility:visible;mso-wrap-style:square;v-text-anchor:top" coordsize="314007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" path="m,l3140075,r,73152l,73152,,e" filled="f" stroked="f">
                <v:path arrowok="t" o:connecttype="custom" o:connectlocs="1570039,0;3140077,36576;1570039,73152;0,36576" o:connectangles="270,0,90,180" textboxrect="0,0,3140075,73152"/>
              </v:shape>
              <v:shape id="Shape 76145" o:spid="_x0000_s1029" style="position:absolute;left:731;width:29938;height:731;visibility:visible;mso-wrap-style:square;v-text-anchor:top" coordsize="2993771,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" path="m,l2993771,r,73152l,73152,,e" filled="f" stroked="f">
                <v:path arrowok="t" o:connecttype="custom" o:connectlocs="1496887,0;2993773,36576;1496887,73152;0,36576" o:connectangles="270,0,90,180" textboxrect="0,0,2993771,73152"/>
              </v:shape>
              <v:shape id="Shape 76146" o:spid="_x0000_s1030" style="position:absolute;left:31400;width:27392;height:731;visibility:visible;mso-wrap-style:square;v-text-anchor:top" coordsize="2739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" path="m,l2739263,r,73152l,73152,,e" filled="f" stroked="f">
                <v:path arrowok="t" o:connecttype="custom" o:connectlocs="1369629,0;2739258,36576;1369629,73152;0,36576" o:connectangles="270,0,90,180" textboxrect="0,0,2739263,73152"/>
              </v:shape>
              <v:shape id="Shape 76147" o:spid="_x0000_s1031" style="position:absolute;left:32131;width:25930;height:731;visibility:visible;mso-wrap-style:square;v-text-anchor:top" coordsize="2592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" path="m,l2592959,r,73152l,73152,,e" filled="f" stroked="f">
                <v:path arrowok="t" o:connecttype="custom" o:connectlocs="1296477,0;2592954,36576;1296477,73152;0,36576" o:connectangles="270,0,90,180" textboxrect="0,0,2592959,73152"/>
              </v:shape>
              <v:rect id="Rectangle 73508" o:spid="_x0000_s1032" style="position:absolute;left:58061;top: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673CC" w:rsidRDefault="003673CC">
                      <w:r>
                        <w:rPr>
                          <w:rFonts w:ascii="Times New Roman" w:eastAsia="Times New Roman" w:hAnsi="Times New Roman"/>
                          <w:sz w:val="18"/>
                        </w:rPr>
                        <w:t xml:space="preserve"> </w:t>
                      </w:r>
                    </w:p>
                  </w:txbxContent>
                </v:textbox>
              </v:rect>
              <w10:wrap type="square" anchorx="page" anchory="page"/>
            </v:group>
          </w:pict>
        </mc:Fallback>
      </mc:AlternateContent>
    </w:r>
    <w:r>
      <w:rPr>
        <w:rFonts w:ascii="Times New Roman" w:eastAsia="Times New Roman" w:hAnsi="Times New Roman"/>
        <w:sz w:val="18"/>
      </w:rPr>
      <w:t xml:space="preserve"> </w:t>
    </w:r>
  </w:p>
  <w:p w:rsidR="003673CC" w:rsidRDefault="003673CC">
    <w:pPr>
      <w:tabs>
        <w:tab w:val="center" w:pos="720"/>
        <w:tab w:val="center" w:pos="9659"/>
      </w:tabs>
      <w:spacing w:after="0"/>
    </w:pPr>
    <w:r>
      <w:tab/>
    </w:r>
    <w:r>
      <w:rPr>
        <w:rFonts w:ascii="Times New Roman" w:eastAsia="Times New Roman" w:hAnsi="Times New Roman"/>
        <w:color w:val="808080"/>
        <w:sz w:val="18"/>
      </w:rPr>
      <w:t xml:space="preserve"> </w:t>
    </w:r>
    <w:r>
      <w:rPr>
        <w:rFonts w:ascii="Times New Roman" w:eastAsia="Times New Roman" w:hAnsi="Times New Roman"/>
        <w:color w:val="808080"/>
        <w:sz w:val="18"/>
      </w:rPr>
      <w:tab/>
    </w:r>
    <w:r>
      <w:rPr>
        <w:rFonts w:ascii="Times New Roman" w:eastAsia="Times New Roman" w:hAnsi="Times New Roman"/>
        <w:color w:val="808080"/>
        <w:sz w:val="18"/>
      </w:rPr>
      <w:fldChar w:fldCharType="begin"/>
    </w:r>
    <w:r>
      <w:rPr>
        <w:rFonts w:ascii="Times New Roman" w:eastAsia="Times New Roman" w:hAnsi="Times New Roman"/>
        <w:color w:val="808080"/>
        <w:sz w:val="18"/>
      </w:rPr>
      <w:instrText xml:space="preserve"> PAGE </w:instrText>
    </w:r>
    <w:r>
      <w:rPr>
        <w:rFonts w:ascii="Times New Roman" w:eastAsia="Times New Roman" w:hAnsi="Times New Roman"/>
        <w:color w:val="808080"/>
        <w:sz w:val="18"/>
      </w:rPr>
      <w:fldChar w:fldCharType="separate"/>
    </w:r>
    <w:r w:rsidR="005216FE">
      <w:rPr>
        <w:rFonts w:ascii="Times New Roman" w:eastAsia="Times New Roman" w:hAnsi="Times New Roman"/>
        <w:noProof/>
        <w:color w:val="808080"/>
        <w:sz w:val="18"/>
      </w:rPr>
      <w:t>21</w:t>
    </w:r>
    <w:r>
      <w:rPr>
        <w:rFonts w:ascii="Times New Roman" w:eastAsia="Times New Roman" w:hAnsi="Times New Roman"/>
        <w:color w:val="808080"/>
        <w:sz w:val="18"/>
      </w:rPr>
      <w:fldChar w:fldCharType="end"/>
    </w:r>
    <w:r>
      <w:rPr>
        <w:rFonts w:ascii="Times New Roman" w:eastAsia="Times New Roman" w:hAnsi="Times New Roman"/>
        <w:color w:val="808080"/>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CC" w:rsidRDefault="00367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CC" w:rsidRDefault="003673CC">
      <w:pPr>
        <w:spacing w:after="0" w:line="240" w:lineRule="auto"/>
      </w:pPr>
      <w:r>
        <w:rPr>
          <w:color w:val="000000"/>
        </w:rPr>
        <w:separator/>
      </w:r>
    </w:p>
  </w:footnote>
  <w:footnote w:type="continuationSeparator" w:id="0">
    <w:p w:rsidR="003673CC" w:rsidRDefault="00367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CC" w:rsidRDefault="003673CC">
    <w:pPr>
      <w:pStyle w:val="Heading2"/>
      <w:spacing w:after="177"/>
      <w:ind w:left="0"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CC" w:rsidRDefault="003673CC">
    <w:pPr>
      <w:spacing w:after="557"/>
      <w:ind w:left="720"/>
      <w:jc w:val="right"/>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9E7"/>
    <w:multiLevelType w:val="hybridMultilevel"/>
    <w:tmpl w:val="3B9E89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6A52AD1"/>
    <w:multiLevelType w:val="multilevel"/>
    <w:tmpl w:val="C2A4BC8A"/>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
    <w:nsid w:val="075D2E2D"/>
    <w:multiLevelType w:val="multilevel"/>
    <w:tmpl w:val="6A1C232E"/>
    <w:lvl w:ilvl="0">
      <w:numFmt w:val="bullet"/>
      <w:lvlText w:val="▪"/>
      <w:lvlJc w:val="left"/>
      <w:pPr>
        <w:ind w:left="1147"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3">
    <w:nsid w:val="097B5605"/>
    <w:multiLevelType w:val="multilevel"/>
    <w:tmpl w:val="896C7010"/>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
    <w:nsid w:val="0A016BFF"/>
    <w:multiLevelType w:val="multilevel"/>
    <w:tmpl w:val="E71CCD74"/>
    <w:lvl w:ilvl="0">
      <w:numFmt w:val="bullet"/>
      <w:lvlText w:val="▪"/>
      <w:lvlJc w:val="left"/>
      <w:pPr>
        <w:ind w:left="1147"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5">
    <w:nsid w:val="0DD30B06"/>
    <w:multiLevelType w:val="multilevel"/>
    <w:tmpl w:val="2ADA5BDC"/>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6">
    <w:nsid w:val="0E6C0366"/>
    <w:multiLevelType w:val="multilevel"/>
    <w:tmpl w:val="3112D78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7">
    <w:nsid w:val="10F079D2"/>
    <w:multiLevelType w:val="multilevel"/>
    <w:tmpl w:val="82E61E1A"/>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8">
    <w:nsid w:val="12806120"/>
    <w:multiLevelType w:val="multilevel"/>
    <w:tmpl w:val="98B25068"/>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9">
    <w:nsid w:val="149D782C"/>
    <w:multiLevelType w:val="multilevel"/>
    <w:tmpl w:val="FCF6F128"/>
    <w:lvl w:ilvl="0">
      <w:numFmt w:val="bullet"/>
      <w:lvlText w:val="•"/>
      <w:lvlJc w:val="left"/>
      <w:pPr>
        <w:ind w:left="11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0">
    <w:nsid w:val="15B447B8"/>
    <w:multiLevelType w:val="multilevel"/>
    <w:tmpl w:val="5F8CD760"/>
    <w:lvl w:ilvl="0">
      <w:numFmt w:val="bullet"/>
      <w:lvlText w:val="▪"/>
      <w:lvlJc w:val="left"/>
      <w:pPr>
        <w:ind w:left="1688"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9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27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34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41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48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55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63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70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1">
    <w:nsid w:val="1C6A527C"/>
    <w:multiLevelType w:val="multilevel"/>
    <w:tmpl w:val="45E84696"/>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2">
    <w:nsid w:val="20C42CA0"/>
    <w:multiLevelType w:val="multilevel"/>
    <w:tmpl w:val="5D364B18"/>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3">
    <w:nsid w:val="21A03BFE"/>
    <w:multiLevelType w:val="multilevel"/>
    <w:tmpl w:val="8304A576"/>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4">
    <w:nsid w:val="232337A0"/>
    <w:multiLevelType w:val="hybridMultilevel"/>
    <w:tmpl w:val="8B0CC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4994B32"/>
    <w:multiLevelType w:val="hybridMultilevel"/>
    <w:tmpl w:val="2A1018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B396034"/>
    <w:multiLevelType w:val="multilevel"/>
    <w:tmpl w:val="FFD4272A"/>
    <w:lvl w:ilvl="0">
      <w:numFmt w:val="bullet"/>
      <w:lvlText w:val="•"/>
      <w:lvlJc w:val="left"/>
      <w:pPr>
        <w:ind w:left="11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
      <w:lvlJc w:val="left"/>
      <w:pPr>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6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3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0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8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5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2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9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7">
    <w:nsid w:val="33701283"/>
    <w:multiLevelType w:val="multilevel"/>
    <w:tmpl w:val="A66C1064"/>
    <w:lvl w:ilvl="0">
      <w:numFmt w:val="bullet"/>
      <w:lvlText w:val="•"/>
      <w:lvlJc w:val="left"/>
      <w:pPr>
        <w:ind w:left="178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9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6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4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41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8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5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2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70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8">
    <w:nsid w:val="348A60C3"/>
    <w:multiLevelType w:val="multilevel"/>
    <w:tmpl w:val="C9D0BC3A"/>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9">
    <w:nsid w:val="3C7629E5"/>
    <w:multiLevelType w:val="hybridMultilevel"/>
    <w:tmpl w:val="F6DACD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3363822"/>
    <w:multiLevelType w:val="hybridMultilevel"/>
    <w:tmpl w:val="F29A80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6B97A6F"/>
    <w:multiLevelType w:val="hybridMultilevel"/>
    <w:tmpl w:val="3A729B7C"/>
    <w:lvl w:ilvl="0" w:tplc="08090001">
      <w:start w:val="1"/>
      <w:numFmt w:val="bullet"/>
      <w:lvlText w:val=""/>
      <w:lvlJc w:val="left"/>
      <w:pPr>
        <w:ind w:left="1867" w:hanging="360"/>
      </w:pPr>
      <w:rPr>
        <w:rFonts w:ascii="Symbol" w:hAnsi="Symbol" w:hint="default"/>
      </w:rPr>
    </w:lvl>
    <w:lvl w:ilvl="1" w:tplc="08090003" w:tentative="1">
      <w:start w:val="1"/>
      <w:numFmt w:val="bullet"/>
      <w:lvlText w:val="o"/>
      <w:lvlJc w:val="left"/>
      <w:pPr>
        <w:ind w:left="2587" w:hanging="360"/>
      </w:pPr>
      <w:rPr>
        <w:rFonts w:ascii="Courier New" w:hAnsi="Courier New" w:cs="Courier New" w:hint="default"/>
      </w:rPr>
    </w:lvl>
    <w:lvl w:ilvl="2" w:tplc="08090005" w:tentative="1">
      <w:start w:val="1"/>
      <w:numFmt w:val="bullet"/>
      <w:lvlText w:val=""/>
      <w:lvlJc w:val="left"/>
      <w:pPr>
        <w:ind w:left="3307" w:hanging="360"/>
      </w:pPr>
      <w:rPr>
        <w:rFonts w:ascii="Wingdings" w:hAnsi="Wingdings" w:hint="default"/>
      </w:rPr>
    </w:lvl>
    <w:lvl w:ilvl="3" w:tplc="08090001" w:tentative="1">
      <w:start w:val="1"/>
      <w:numFmt w:val="bullet"/>
      <w:lvlText w:val=""/>
      <w:lvlJc w:val="left"/>
      <w:pPr>
        <w:ind w:left="4027" w:hanging="360"/>
      </w:pPr>
      <w:rPr>
        <w:rFonts w:ascii="Symbol" w:hAnsi="Symbol" w:hint="default"/>
      </w:rPr>
    </w:lvl>
    <w:lvl w:ilvl="4" w:tplc="08090003" w:tentative="1">
      <w:start w:val="1"/>
      <w:numFmt w:val="bullet"/>
      <w:lvlText w:val="o"/>
      <w:lvlJc w:val="left"/>
      <w:pPr>
        <w:ind w:left="4747" w:hanging="360"/>
      </w:pPr>
      <w:rPr>
        <w:rFonts w:ascii="Courier New" w:hAnsi="Courier New" w:cs="Courier New" w:hint="default"/>
      </w:rPr>
    </w:lvl>
    <w:lvl w:ilvl="5" w:tplc="08090005" w:tentative="1">
      <w:start w:val="1"/>
      <w:numFmt w:val="bullet"/>
      <w:lvlText w:val=""/>
      <w:lvlJc w:val="left"/>
      <w:pPr>
        <w:ind w:left="5467" w:hanging="360"/>
      </w:pPr>
      <w:rPr>
        <w:rFonts w:ascii="Wingdings" w:hAnsi="Wingdings" w:hint="default"/>
      </w:rPr>
    </w:lvl>
    <w:lvl w:ilvl="6" w:tplc="08090001" w:tentative="1">
      <w:start w:val="1"/>
      <w:numFmt w:val="bullet"/>
      <w:lvlText w:val=""/>
      <w:lvlJc w:val="left"/>
      <w:pPr>
        <w:ind w:left="6187" w:hanging="360"/>
      </w:pPr>
      <w:rPr>
        <w:rFonts w:ascii="Symbol" w:hAnsi="Symbol" w:hint="default"/>
      </w:rPr>
    </w:lvl>
    <w:lvl w:ilvl="7" w:tplc="08090003" w:tentative="1">
      <w:start w:val="1"/>
      <w:numFmt w:val="bullet"/>
      <w:lvlText w:val="o"/>
      <w:lvlJc w:val="left"/>
      <w:pPr>
        <w:ind w:left="6907" w:hanging="360"/>
      </w:pPr>
      <w:rPr>
        <w:rFonts w:ascii="Courier New" w:hAnsi="Courier New" w:cs="Courier New" w:hint="default"/>
      </w:rPr>
    </w:lvl>
    <w:lvl w:ilvl="8" w:tplc="08090005" w:tentative="1">
      <w:start w:val="1"/>
      <w:numFmt w:val="bullet"/>
      <w:lvlText w:val=""/>
      <w:lvlJc w:val="left"/>
      <w:pPr>
        <w:ind w:left="7627" w:hanging="360"/>
      </w:pPr>
      <w:rPr>
        <w:rFonts w:ascii="Wingdings" w:hAnsi="Wingdings" w:hint="default"/>
      </w:rPr>
    </w:lvl>
  </w:abstractNum>
  <w:abstractNum w:abstractNumId="22">
    <w:nsid w:val="4A7231AF"/>
    <w:multiLevelType w:val="multilevel"/>
    <w:tmpl w:val="700A9B7C"/>
    <w:lvl w:ilvl="0">
      <w:numFmt w:val="bullet"/>
      <w:lvlText w:val="•"/>
      <w:lvlJc w:val="left"/>
      <w:pPr>
        <w:ind w:left="70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3">
    <w:nsid w:val="51E74B29"/>
    <w:multiLevelType w:val="multilevel"/>
    <w:tmpl w:val="370E83C2"/>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4">
    <w:nsid w:val="525E226D"/>
    <w:multiLevelType w:val="multilevel"/>
    <w:tmpl w:val="EC147E92"/>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5">
    <w:nsid w:val="57133A67"/>
    <w:multiLevelType w:val="multilevel"/>
    <w:tmpl w:val="7F3EF30C"/>
    <w:lvl w:ilvl="0">
      <w:numFmt w:val="bullet"/>
      <w:lvlText w:val="▪"/>
      <w:lvlJc w:val="left"/>
      <w:pPr>
        <w:ind w:left="1868"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216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88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60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32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504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76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48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720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26">
    <w:nsid w:val="59A83AF2"/>
    <w:multiLevelType w:val="multilevel"/>
    <w:tmpl w:val="4934C3C6"/>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7">
    <w:nsid w:val="5D166DC1"/>
    <w:multiLevelType w:val="multilevel"/>
    <w:tmpl w:val="B582CE98"/>
    <w:lvl w:ilvl="0">
      <w:numFmt w:val="bullet"/>
      <w:lvlText w:val="•"/>
      <w:lvlJc w:val="left"/>
      <w:pPr>
        <w:ind w:left="113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5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8">
    <w:nsid w:val="5F700FD1"/>
    <w:multiLevelType w:val="hybridMultilevel"/>
    <w:tmpl w:val="872E82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00E1EF3"/>
    <w:multiLevelType w:val="multilevel"/>
    <w:tmpl w:val="F1CA91F4"/>
    <w:lvl w:ilvl="0">
      <w:numFmt w:val="bullet"/>
      <w:lvlText w:val="▪"/>
      <w:lvlJc w:val="left"/>
      <w:pPr>
        <w:ind w:left="77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18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6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3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04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76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4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2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9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30">
    <w:nsid w:val="743A1F27"/>
    <w:multiLevelType w:val="multilevel"/>
    <w:tmpl w:val="9D9A84D2"/>
    <w:lvl w:ilvl="0">
      <w:numFmt w:val="bullet"/>
      <w:lvlText w:val="▪"/>
      <w:lvlJc w:val="left"/>
      <w:pPr>
        <w:ind w:left="150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224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96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68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40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512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84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56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728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num w:numId="1">
    <w:abstractNumId w:val="5"/>
  </w:num>
  <w:num w:numId="2">
    <w:abstractNumId w:val="23"/>
  </w:num>
  <w:num w:numId="3">
    <w:abstractNumId w:val="9"/>
  </w:num>
  <w:num w:numId="4">
    <w:abstractNumId w:val="12"/>
  </w:num>
  <w:num w:numId="5">
    <w:abstractNumId w:val="17"/>
  </w:num>
  <w:num w:numId="6">
    <w:abstractNumId w:val="1"/>
  </w:num>
  <w:num w:numId="7">
    <w:abstractNumId w:val="25"/>
  </w:num>
  <w:num w:numId="8">
    <w:abstractNumId w:val="27"/>
  </w:num>
  <w:num w:numId="9">
    <w:abstractNumId w:val="13"/>
  </w:num>
  <w:num w:numId="10">
    <w:abstractNumId w:val="10"/>
  </w:num>
  <w:num w:numId="11">
    <w:abstractNumId w:val="2"/>
  </w:num>
  <w:num w:numId="12">
    <w:abstractNumId w:val="4"/>
  </w:num>
  <w:num w:numId="13">
    <w:abstractNumId w:val="16"/>
  </w:num>
  <w:num w:numId="14">
    <w:abstractNumId w:val="30"/>
  </w:num>
  <w:num w:numId="15">
    <w:abstractNumId w:val="29"/>
  </w:num>
  <w:num w:numId="16">
    <w:abstractNumId w:val="24"/>
  </w:num>
  <w:num w:numId="17">
    <w:abstractNumId w:val="6"/>
  </w:num>
  <w:num w:numId="18">
    <w:abstractNumId w:val="7"/>
  </w:num>
  <w:num w:numId="19">
    <w:abstractNumId w:val="8"/>
  </w:num>
  <w:num w:numId="20">
    <w:abstractNumId w:val="3"/>
  </w:num>
  <w:num w:numId="21">
    <w:abstractNumId w:val="26"/>
  </w:num>
  <w:num w:numId="22">
    <w:abstractNumId w:val="11"/>
  </w:num>
  <w:num w:numId="23">
    <w:abstractNumId w:val="18"/>
  </w:num>
  <w:num w:numId="24">
    <w:abstractNumId w:val="22"/>
  </w:num>
  <w:num w:numId="25">
    <w:abstractNumId w:val="0"/>
  </w:num>
  <w:num w:numId="26">
    <w:abstractNumId w:val="28"/>
  </w:num>
  <w:num w:numId="27">
    <w:abstractNumId w:val="19"/>
  </w:num>
  <w:num w:numId="28">
    <w:abstractNumId w:val="14"/>
  </w:num>
  <w:num w:numId="29">
    <w:abstractNumId w:val="15"/>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DE"/>
    <w:rsid w:val="003673CC"/>
    <w:rsid w:val="005216FE"/>
    <w:rsid w:val="0063119F"/>
    <w:rsid w:val="006D06AB"/>
    <w:rsid w:val="00810468"/>
    <w:rsid w:val="00863730"/>
    <w:rsid w:val="00A264D5"/>
    <w:rsid w:val="00A3431A"/>
    <w:rsid w:val="00A85F5D"/>
    <w:rsid w:val="00A91CA3"/>
    <w:rsid w:val="00B016C6"/>
    <w:rsid w:val="00B20DCC"/>
    <w:rsid w:val="00BC7F46"/>
    <w:rsid w:val="00C82AC1"/>
    <w:rsid w:val="00CD72FE"/>
    <w:rsid w:val="00D44531"/>
    <w:rsid w:val="00DB0CA2"/>
    <w:rsid w:val="00DC4EB8"/>
    <w:rsid w:val="00F90864"/>
    <w:rsid w:val="00FA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84727-AF43-4EED-BF5F-4065F231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next w:val="Normal"/>
    <w:pPr>
      <w:keepNext/>
      <w:keepLines/>
      <w:pBdr>
        <w:top w:val="single" w:sz="18" w:space="0" w:color="FF0000"/>
        <w:left w:val="single" w:sz="18" w:space="0" w:color="FF0000"/>
        <w:bottom w:val="single" w:sz="18" w:space="0" w:color="FF0000"/>
        <w:right w:val="single" w:sz="18" w:space="0" w:color="FF0000"/>
      </w:pBdr>
      <w:suppressAutoHyphens/>
      <w:spacing w:after="0" w:line="244" w:lineRule="auto"/>
      <w:ind w:left="595"/>
      <w:outlineLvl w:val="0"/>
    </w:pPr>
    <w:rPr>
      <w:rFonts w:ascii="Arial" w:eastAsia="Arial" w:hAnsi="Arial" w:cs="Arial"/>
      <w:b/>
      <w:color w:val="FF0000"/>
      <w:sz w:val="28"/>
      <w:lang w:eastAsia="en-GB"/>
    </w:rPr>
  </w:style>
  <w:style w:type="paragraph" w:styleId="Heading2">
    <w:name w:val="heading 2"/>
    <w:next w:val="Normal"/>
    <w:pPr>
      <w:keepNext/>
      <w:keepLines/>
      <w:suppressAutoHyphens/>
      <w:spacing w:after="1" w:line="244" w:lineRule="auto"/>
      <w:ind w:left="437" w:hanging="10"/>
      <w:outlineLvl w:val="1"/>
    </w:pPr>
    <w:rPr>
      <w:rFonts w:ascii="Arial" w:eastAsia="Arial" w:hAnsi="Arial" w:cs="Arial"/>
      <w:b/>
      <w:color w:val="000000"/>
      <w:sz w:val="28"/>
      <w:lang w:eastAsia="en-GB"/>
    </w:rPr>
  </w:style>
  <w:style w:type="paragraph" w:styleId="Heading3">
    <w:name w:val="heading 3"/>
    <w:next w:val="Normal"/>
    <w:pPr>
      <w:keepNext/>
      <w:keepLines/>
      <w:suppressAutoHyphens/>
      <w:spacing w:after="5" w:line="240" w:lineRule="auto"/>
      <w:ind w:left="437" w:hanging="10"/>
      <w:outlineLvl w:val="2"/>
    </w:pPr>
    <w:rPr>
      <w:rFonts w:ascii="Arial" w:eastAsia="Arial" w:hAnsi="Arial" w:cs="Arial"/>
      <w:b/>
      <w:color w:val="000000"/>
      <w:sz w:val="24"/>
      <w:lang w:eastAsia="en-GB"/>
    </w:rPr>
  </w:style>
  <w:style w:type="paragraph" w:styleId="Heading4">
    <w:name w:val="heading 4"/>
    <w:next w:val="Normal"/>
    <w:pPr>
      <w:keepNext/>
      <w:keepLines/>
      <w:suppressAutoHyphens/>
      <w:spacing w:after="0" w:line="244" w:lineRule="auto"/>
      <w:ind w:left="437" w:hanging="10"/>
      <w:outlineLvl w:val="3"/>
    </w:pPr>
    <w:rPr>
      <w:rFonts w:ascii="Arial" w:eastAsia="Arial" w:hAnsi="Arial" w:cs="Arial"/>
      <w:b/>
      <w:color w:val="000000"/>
      <w:u w:val="single" w:color="000000"/>
      <w:lang w:eastAsia="en-GB"/>
    </w:rPr>
  </w:style>
  <w:style w:type="paragraph" w:styleId="Heading6">
    <w:name w:val="heading 6"/>
    <w:basedOn w:val="Normal"/>
    <w:next w:val="Normal"/>
    <w:pPr>
      <w:keepNext/>
      <w:keepLines/>
      <w:spacing w:before="40" w:after="0"/>
      <w:outlineLvl w:val="5"/>
    </w:pPr>
    <w:rPr>
      <w:rFonts w:ascii="Calibri Light" w:eastAsia="Times New Roman" w:hAnsi="Calibri Light"/>
      <w:color w:val="1F3763"/>
    </w:rPr>
  </w:style>
  <w:style w:type="paragraph" w:styleId="Heading8">
    <w:name w:val="heading 8"/>
    <w:basedOn w:val="Normal"/>
    <w:next w:val="Normal"/>
    <w:pPr>
      <w:keepNext/>
      <w:spacing w:after="0" w:line="240" w:lineRule="auto"/>
      <w:jc w:val="center"/>
      <w:outlineLvl w:val="7"/>
    </w:pPr>
    <w:rPr>
      <w:rFonts w:ascii="Arial" w:eastAsia="Times New Roman" w:hAnsi="Arial"/>
      <w:sz w:val="4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FF0000"/>
      <w:sz w:val="28"/>
      <w:lang w:eastAsia="en-GB"/>
    </w:rPr>
  </w:style>
  <w:style w:type="character" w:customStyle="1" w:styleId="Heading2Char">
    <w:name w:val="Heading 2 Char"/>
    <w:basedOn w:val="DefaultParagraphFont"/>
    <w:rPr>
      <w:rFonts w:ascii="Arial" w:eastAsia="Arial" w:hAnsi="Arial" w:cs="Arial"/>
      <w:b/>
      <w:color w:val="000000"/>
      <w:sz w:val="28"/>
      <w:lang w:eastAsia="en-GB"/>
    </w:rPr>
  </w:style>
  <w:style w:type="character" w:customStyle="1" w:styleId="Heading3Char">
    <w:name w:val="Heading 3 Char"/>
    <w:basedOn w:val="DefaultParagraphFont"/>
    <w:rPr>
      <w:rFonts w:ascii="Arial" w:eastAsia="Arial" w:hAnsi="Arial" w:cs="Arial"/>
      <w:b/>
      <w:color w:val="000000"/>
      <w:sz w:val="24"/>
      <w:lang w:eastAsia="en-GB"/>
    </w:rPr>
  </w:style>
  <w:style w:type="character" w:customStyle="1" w:styleId="Heading4Char">
    <w:name w:val="Heading 4 Char"/>
    <w:basedOn w:val="DefaultParagraphFont"/>
    <w:rPr>
      <w:rFonts w:ascii="Arial" w:eastAsia="Arial" w:hAnsi="Arial" w:cs="Arial"/>
      <w:b/>
      <w:color w:val="000000"/>
      <w:u w:val="single" w:color="000000"/>
      <w:lang w:eastAsia="en-GB"/>
    </w:rPr>
  </w:style>
  <w:style w:type="character" w:customStyle="1" w:styleId="Heading8Char">
    <w:name w:val="Heading 8 Char"/>
    <w:basedOn w:val="DefaultParagraphFont"/>
    <w:rPr>
      <w:rFonts w:ascii="Arial" w:eastAsia="Times New Roman" w:hAnsi="Arial" w:cs="Times New Roman"/>
      <w:sz w:val="44"/>
      <w:szCs w:val="20"/>
      <w:lang w:eastAsia="en-GB"/>
    </w:rPr>
  </w:style>
  <w:style w:type="paragraph" w:styleId="Header">
    <w:name w:val="header"/>
    <w:basedOn w:val="Normal"/>
    <w:pPr>
      <w:tabs>
        <w:tab w:val="center" w:pos="4513"/>
        <w:tab w:val="right" w:pos="9026"/>
      </w:tabs>
      <w:spacing w:after="0" w:line="240" w:lineRule="auto"/>
    </w:pPr>
    <w:rPr>
      <w:rFonts w:cs="Calibri"/>
      <w:color w:val="000000"/>
      <w:lang w:eastAsia="en-GB"/>
    </w:rPr>
  </w:style>
  <w:style w:type="character" w:customStyle="1" w:styleId="HeaderChar">
    <w:name w:val="Header Char"/>
    <w:basedOn w:val="DefaultParagraphFont"/>
    <w:rPr>
      <w:rFonts w:ascii="Calibri" w:eastAsia="Calibri" w:hAnsi="Calibri" w:cs="Calibri"/>
      <w:color w:val="000000"/>
      <w:lang w:eastAsia="en-GB"/>
    </w:rPr>
  </w:style>
  <w:style w:type="paragraph" w:styleId="Footer">
    <w:name w:val="footer"/>
    <w:basedOn w:val="Normal"/>
    <w:pPr>
      <w:tabs>
        <w:tab w:val="center" w:pos="4513"/>
        <w:tab w:val="right" w:pos="9026"/>
      </w:tabs>
      <w:spacing w:after="0" w:line="240" w:lineRule="auto"/>
    </w:pPr>
    <w:rPr>
      <w:rFonts w:cs="Calibri"/>
      <w:color w:val="000000"/>
      <w:lang w:eastAsia="en-GB"/>
    </w:rPr>
  </w:style>
  <w:style w:type="character" w:customStyle="1" w:styleId="FooterChar">
    <w:name w:val="Footer Char"/>
    <w:basedOn w:val="DefaultParagraphFont"/>
    <w:rPr>
      <w:rFonts w:ascii="Calibri" w:eastAsia="Calibri" w:hAnsi="Calibri" w:cs="Calibri"/>
      <w:color w:val="000000"/>
      <w:lang w:eastAsia="en-GB"/>
    </w:rPr>
  </w:style>
  <w:style w:type="paragraph" w:styleId="ListParagraph">
    <w:name w:val="List Paragraph"/>
    <w:basedOn w:val="Normal"/>
    <w:uiPriority w:val="34"/>
    <w:qFormat/>
    <w:pPr>
      <w:spacing w:line="244" w:lineRule="auto"/>
      <w:ind w:left="720"/>
    </w:pPr>
    <w:rPr>
      <w:rFonts w:cs="Calibri"/>
      <w:color w:val="000000"/>
      <w:lang w:eastAsia="en-GB"/>
    </w:rPr>
  </w:style>
  <w:style w:type="character" w:customStyle="1" w:styleId="Heading6Char">
    <w:name w:val="Heading 6 Char"/>
    <w:basedOn w:val="DefaultParagraphFont"/>
    <w:rPr>
      <w:rFonts w:ascii="Calibri Light" w:eastAsia="Times New Roman" w:hAnsi="Calibri Light" w:cs="Times New Roman"/>
      <w:color w:val="1F3763"/>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customStyle="1" w:styleId="Default">
    <w:name w:val="Default"/>
    <w:rsid w:val="00F90864"/>
    <w:pPr>
      <w:autoSpaceDE w:val="0"/>
      <w:adjustRightInd w:val="0"/>
      <w:spacing w:after="0" w:line="240" w:lineRule="auto"/>
      <w:textAlignment w:val="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emale-genital-%20%20%20%20%20%20%20%20%20%20%20%20%20%20%20%20%20%20%20%20%20%20%20%20%20%20%20%20%20%20%20%20%20%20mutilation-leaflet" TargetMode="External"/><Relationship Id="rId13" Type="http://schemas.openxmlformats.org/officeDocument/2006/relationships/image" Target="media/image2.jpeg"/><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contextualsafeguarding.org.uk/" TargetMode="External"/><Relationship Id="rId17" Type="http://schemas.openxmlformats.org/officeDocument/2006/relationships/image" Target="media/image4.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xtualsafeguarding.org.uk/about/what-is-contextual-safeguarding" TargetMode="External"/><Relationship Id="rId24" Type="http://schemas.openxmlformats.org/officeDocument/2006/relationships/hyperlink" Target="http://westmerciaconsortium.proceduresonline.com/chapters/p_all_against_adults.htm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estmerciaconsortium.proceduresonline.com/chapters/p_all_against_adults.html" TargetMode="External"/><Relationship Id="rId28" Type="http://schemas.openxmlformats.org/officeDocument/2006/relationships/theme" Target="theme/theme1.xml"/><Relationship Id="rId10" Type="http://schemas.openxmlformats.org/officeDocument/2006/relationships/hyperlink" Target="http://www.safeguardingshropshireschildren.org.uk/"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safeguardingshropshireschildren.org.uk/" TargetMode="External"/><Relationship Id="rId14" Type="http://schemas.openxmlformats.org/officeDocument/2006/relationships/header" Target="header1.xml"/><Relationship Id="rId22" Type="http://schemas.openxmlformats.org/officeDocument/2006/relationships/hyperlink" Target="http://westmerciaconsortium.proceduresonline.com/chapters/p_all_against_adult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11943</Words>
  <Characters>68079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Benniman</dc:creator>
  <cp:lastModifiedBy>Alan Parkhurst</cp:lastModifiedBy>
  <cp:revision>2</cp:revision>
  <cp:lastPrinted>2018-09-13T13:40:00Z</cp:lastPrinted>
  <dcterms:created xsi:type="dcterms:W3CDTF">2019-06-19T12:20:00Z</dcterms:created>
  <dcterms:modified xsi:type="dcterms:W3CDTF">2019-06-19T12:20:00Z</dcterms:modified>
</cp:coreProperties>
</file>